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75" w:tblpY="1661"/>
        <w:tblOverlap w:val="never"/>
        <w:tblW w:w="106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2741"/>
        <w:gridCol w:w="1387"/>
        <w:gridCol w:w="2479"/>
        <w:gridCol w:w="29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58" w:type="dxa"/>
            <w:gridSpan w:val="5"/>
            <w:vAlign w:val="top"/>
          </w:tcPr>
          <w:p>
            <w:pPr>
              <w:pStyle w:val="5"/>
              <w:spacing w:before="132" w:line="220" w:lineRule="auto"/>
              <w:ind w:left="3725"/>
              <w:outlineLvl w:val="1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  <w14:textOutline w14:w="580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建设项目总费用汇总表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700" w:type="dxa"/>
            <w:gridSpan w:val="4"/>
            <w:vAlign w:val="top"/>
          </w:tcPr>
          <w:p>
            <w:pPr>
              <w:pStyle w:val="5"/>
              <w:spacing w:before="222" w:line="220" w:lineRule="auto"/>
              <w:ind w:left="45"/>
            </w:pPr>
            <w:r>
              <w:rPr>
                <w:spacing w:val="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工程名称：夏县莲湖公园提档增色二期建设项目</w:t>
            </w: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59" w:line="222" w:lineRule="auto"/>
              <w:ind w:left="337"/>
            </w:pPr>
            <w:r>
              <w:rPr>
                <w:spacing w:val="-2"/>
              </w:rPr>
              <w:t>序号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59" w:line="221" w:lineRule="auto"/>
              <w:ind w:left="1168"/>
            </w:pPr>
            <w:r>
              <w:rPr>
                <w:spacing w:val="-3"/>
              </w:rPr>
              <w:t>项目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259" w:line="220" w:lineRule="auto"/>
              <w:ind w:left="508"/>
            </w:pPr>
            <w:r>
              <w:rPr>
                <w:spacing w:val="-5"/>
              </w:rPr>
              <w:t>费率</w:t>
            </w:r>
          </w:p>
        </w:tc>
        <w:tc>
          <w:tcPr>
            <w:tcW w:w="2479" w:type="dxa"/>
            <w:vAlign w:val="top"/>
          </w:tcPr>
          <w:p>
            <w:pPr>
              <w:pStyle w:val="5"/>
              <w:spacing w:before="259" w:line="220" w:lineRule="auto"/>
              <w:ind w:left="603"/>
            </w:pPr>
            <w:r>
              <w:rPr>
                <w:spacing w:val="-3"/>
              </w:rPr>
              <w:t>金额（万元）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59" w:line="222" w:lineRule="auto"/>
              <w:ind w:left="1275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9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70" w:lineRule="exact"/>
              <w:ind w:left="452"/>
            </w:pPr>
            <w:r>
              <w:rPr>
                <w:position w:val="-4"/>
              </w:rPr>
              <w:t>一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61" w:line="221" w:lineRule="auto"/>
              <w:ind w:left="836"/>
            </w:pPr>
            <w:r>
              <w:rPr>
                <w:spacing w:val="-2"/>
              </w:rPr>
              <w:t>建设工程费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292" w:line="182" w:lineRule="auto"/>
              <w:ind w:left="8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2543.91</w:t>
            </w: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302" w:line="179" w:lineRule="auto"/>
              <w:ind w:left="452"/>
            </w:pPr>
            <w:r>
              <w:t>二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61" w:line="221" w:lineRule="auto"/>
              <w:ind w:left="616"/>
            </w:pPr>
            <w:r>
              <w:rPr>
                <w:spacing w:val="-1"/>
              </w:rPr>
              <w:t>工程建设其他费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298" w:line="182" w:lineRule="auto"/>
              <w:ind w:left="893"/>
            </w:pPr>
            <w:r>
              <w:rPr>
                <w:spacing w:val="-4"/>
              </w:rPr>
              <w:t>158.03</w:t>
            </w: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98" w:line="182" w:lineRule="auto"/>
              <w:ind w:left="520"/>
            </w:pPr>
            <w:r>
              <w:t>1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62" w:line="220" w:lineRule="auto"/>
              <w:ind w:left="617"/>
            </w:pPr>
            <w:r>
              <w:rPr>
                <w:spacing w:val="-1"/>
              </w:rPr>
              <w:t>项目建设管理费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299" w:line="182" w:lineRule="auto"/>
              <w:ind w:left="935"/>
            </w:pPr>
            <w:r>
              <w:rPr>
                <w:spacing w:val="-2"/>
              </w:rPr>
              <w:t>23.85</w:t>
            </w: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99" w:line="182" w:lineRule="auto"/>
              <w:ind w:left="506"/>
            </w:pPr>
            <w:r>
              <w:t>2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62" w:line="219" w:lineRule="auto"/>
              <w:ind w:left="615"/>
            </w:pPr>
            <w:r>
              <w:rPr>
                <w:spacing w:val="-1"/>
              </w:rPr>
              <w:t>可研报告编制费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299" w:line="182" w:lineRule="auto"/>
              <w:ind w:left="993"/>
            </w:pPr>
            <w:r>
              <w:rPr>
                <w:spacing w:val="-3"/>
              </w:rPr>
              <w:t>7.90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62" w:line="219" w:lineRule="auto"/>
              <w:ind w:left="226"/>
            </w:pPr>
            <w:r>
              <w:rPr>
                <w:spacing w:val="-1"/>
              </w:rPr>
              <w:t>直线内插法结合市场定价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300" w:line="182" w:lineRule="auto"/>
              <w:ind w:left="508"/>
            </w:pPr>
            <w:r>
              <w:t>3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63" w:line="221" w:lineRule="auto"/>
              <w:ind w:left="837"/>
            </w:pPr>
            <w:r>
              <w:rPr>
                <w:spacing w:val="-2"/>
              </w:rPr>
              <w:t>工程设计费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300" w:line="182" w:lineRule="auto"/>
              <w:ind w:left="937"/>
            </w:pPr>
            <w:r>
              <w:rPr>
                <w:spacing w:val="-2"/>
              </w:rPr>
              <w:t>36.48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63" w:line="219" w:lineRule="auto"/>
              <w:ind w:left="281"/>
            </w:pPr>
            <w:r>
              <w:rPr>
                <w:spacing w:val="-1"/>
              </w:rPr>
              <w:t>直线内插法结合市场定价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300" w:line="182" w:lineRule="auto"/>
              <w:ind w:left="503"/>
            </w:pPr>
            <w:r>
              <w:t>4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64" w:line="221" w:lineRule="auto"/>
              <w:ind w:left="837"/>
            </w:pPr>
            <w:r>
              <w:rPr>
                <w:spacing w:val="-2"/>
              </w:rPr>
              <w:t>工程监理费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301" w:line="182" w:lineRule="auto"/>
              <w:ind w:left="935"/>
            </w:pPr>
            <w:r>
              <w:rPr>
                <w:spacing w:val="-2"/>
              </w:rPr>
              <w:t>24.00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64" w:line="219" w:lineRule="auto"/>
              <w:ind w:left="281"/>
            </w:pPr>
            <w:r>
              <w:rPr>
                <w:spacing w:val="-1"/>
              </w:rPr>
              <w:t>直线内插法结合市场定价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83" w:line="180" w:lineRule="auto"/>
              <w:ind w:left="508"/>
            </w:pPr>
            <w:r>
              <w:t>5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44" w:line="220" w:lineRule="auto"/>
              <w:ind w:left="835"/>
            </w:pPr>
            <w:r>
              <w:rPr>
                <w:spacing w:val="-1"/>
              </w:rPr>
              <w:t>招标代理费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281" w:line="182" w:lineRule="auto"/>
              <w:ind w:left="988"/>
            </w:pPr>
            <w:r>
              <w:rPr>
                <w:spacing w:val="-2"/>
              </w:rPr>
              <w:t>9.40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44" w:line="219" w:lineRule="auto"/>
              <w:ind w:left="61"/>
            </w:pPr>
            <w:r>
              <w:rPr>
                <w:spacing w:val="-1"/>
              </w:rPr>
              <w:t>差额定率累进法，结合市场价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52" w:line="182" w:lineRule="auto"/>
              <w:ind w:left="505"/>
            </w:pPr>
            <w:r>
              <w:t>6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16" w:line="220" w:lineRule="auto"/>
              <w:ind w:left="281"/>
            </w:pPr>
            <w:r>
              <w:rPr>
                <w:spacing w:val="-1"/>
              </w:rPr>
              <w:t>场地准备及临时设施费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252" w:line="182" w:lineRule="auto"/>
              <w:ind w:left="497"/>
            </w:pPr>
            <w:r>
              <w:rPr>
                <w:spacing w:val="-3"/>
              </w:rPr>
              <w:t>0.6%</w:t>
            </w:r>
          </w:p>
        </w:tc>
        <w:tc>
          <w:tcPr>
            <w:tcW w:w="2479" w:type="dxa"/>
            <w:vAlign w:val="top"/>
          </w:tcPr>
          <w:p>
            <w:pPr>
              <w:pStyle w:val="5"/>
              <w:spacing w:before="252" w:line="182" w:lineRule="auto"/>
              <w:ind w:left="948"/>
            </w:pPr>
            <w:r>
              <w:rPr>
                <w:spacing w:val="-4"/>
              </w:rPr>
              <w:t>15.26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15" w:line="221" w:lineRule="auto"/>
              <w:ind w:left="525"/>
            </w:pPr>
            <w:r>
              <w:rPr>
                <w:spacing w:val="-3"/>
              </w:rPr>
              <w:t>以建安工程费为标准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86" w:line="180" w:lineRule="auto"/>
              <w:ind w:left="509"/>
            </w:pPr>
            <w:r>
              <w:t>7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46" w:line="221" w:lineRule="auto"/>
              <w:ind w:left="836"/>
            </w:pPr>
            <w:r>
              <w:rPr>
                <w:spacing w:val="-2"/>
              </w:rPr>
              <w:t>工程保险费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283" w:line="182" w:lineRule="auto"/>
              <w:ind w:left="497"/>
            </w:pPr>
            <w:r>
              <w:rPr>
                <w:spacing w:val="-3"/>
              </w:rPr>
              <w:t>0.2%</w:t>
            </w:r>
          </w:p>
        </w:tc>
        <w:tc>
          <w:tcPr>
            <w:tcW w:w="2479" w:type="dxa"/>
            <w:vAlign w:val="top"/>
          </w:tcPr>
          <w:p>
            <w:pPr>
              <w:pStyle w:val="5"/>
              <w:spacing w:before="283" w:line="182" w:lineRule="auto"/>
              <w:ind w:left="991"/>
            </w:pPr>
            <w:r>
              <w:rPr>
                <w:spacing w:val="-3"/>
              </w:rPr>
              <w:t>5.09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46" w:line="221" w:lineRule="auto"/>
              <w:ind w:left="525"/>
            </w:pPr>
            <w:r>
              <w:rPr>
                <w:spacing w:val="-3"/>
              </w:rPr>
              <w:t>以建安工程费为标准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84" w:line="182" w:lineRule="auto"/>
              <w:ind w:left="504"/>
            </w:pPr>
            <w:r>
              <w:t>8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112" w:line="224" w:lineRule="auto"/>
              <w:ind w:left="1157" w:right="143" w:hanging="991"/>
            </w:pPr>
            <w:r>
              <w:rPr>
                <w:spacing w:val="-1"/>
              </w:rPr>
              <w:t>工程量清单及招标控制编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制费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284" w:line="182" w:lineRule="auto"/>
              <w:ind w:left="948"/>
            </w:pPr>
            <w:r>
              <w:rPr>
                <w:spacing w:val="-4"/>
              </w:rPr>
              <w:t>12.19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47" w:line="219" w:lineRule="auto"/>
              <w:ind w:left="61"/>
            </w:pPr>
            <w:r>
              <w:rPr>
                <w:spacing w:val="-1"/>
              </w:rPr>
              <w:t>工程费为基数，结合市场定价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86" w:line="182" w:lineRule="auto"/>
              <w:ind w:left="504"/>
            </w:pPr>
            <w:r>
              <w:t>9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49" w:line="220" w:lineRule="auto"/>
              <w:ind w:left="836"/>
            </w:pPr>
            <w:r>
              <w:rPr>
                <w:spacing w:val="-2"/>
              </w:rPr>
              <w:t>工程勘察费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286" w:line="182" w:lineRule="auto"/>
              <w:ind w:left="497"/>
            </w:pPr>
            <w:r>
              <w:rPr>
                <w:spacing w:val="-3"/>
              </w:rPr>
              <w:t>0.3%</w:t>
            </w:r>
          </w:p>
        </w:tc>
        <w:tc>
          <w:tcPr>
            <w:tcW w:w="2479" w:type="dxa"/>
            <w:vAlign w:val="top"/>
          </w:tcPr>
          <w:p>
            <w:pPr>
              <w:pStyle w:val="5"/>
              <w:spacing w:before="286" w:line="182" w:lineRule="auto"/>
              <w:ind w:left="992"/>
            </w:pPr>
            <w:r>
              <w:rPr>
                <w:spacing w:val="-3"/>
              </w:rPr>
              <w:t>7.63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49" w:line="220" w:lineRule="auto"/>
              <w:ind w:left="613"/>
            </w:pPr>
            <w:r>
              <w:rPr>
                <w:spacing w:val="-1"/>
              </w:rPr>
              <w:t>建安工程费为基数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96" w:line="182" w:lineRule="auto"/>
              <w:ind w:left="464"/>
            </w:pPr>
            <w:r>
              <w:rPr>
                <w:spacing w:val="-7"/>
              </w:rPr>
              <w:t>10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59" w:line="220" w:lineRule="auto"/>
              <w:ind w:left="836"/>
            </w:pPr>
            <w:r>
              <w:rPr>
                <w:spacing w:val="-2"/>
              </w:rPr>
              <w:t>工程检测费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296" w:line="182" w:lineRule="auto"/>
              <w:ind w:left="948"/>
            </w:pPr>
            <w:r>
              <w:rPr>
                <w:spacing w:val="-4"/>
              </w:rPr>
              <w:t>10.00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59" w:line="219" w:lineRule="auto"/>
              <w:ind w:left="61"/>
            </w:pPr>
            <w:r>
              <w:rPr>
                <w:spacing w:val="-1"/>
              </w:rPr>
              <w:t>工程费为基数，结合市场定价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87" w:line="182" w:lineRule="auto"/>
              <w:ind w:left="464"/>
            </w:pPr>
            <w:r>
              <w:rPr>
                <w:spacing w:val="-7"/>
              </w:rPr>
              <w:t>11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50" w:line="220" w:lineRule="auto"/>
              <w:ind w:left="395"/>
            </w:pPr>
            <w:r>
              <w:rPr>
                <w:spacing w:val="-1"/>
              </w:rPr>
              <w:t>水土保持方案编制费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5"/>
              <w:spacing w:before="287" w:line="182" w:lineRule="auto"/>
              <w:ind w:left="989"/>
            </w:pPr>
            <w:r>
              <w:rPr>
                <w:spacing w:val="-2"/>
              </w:rPr>
              <w:t>6.23</w:t>
            </w:r>
          </w:p>
        </w:tc>
        <w:tc>
          <w:tcPr>
            <w:tcW w:w="2958" w:type="dxa"/>
            <w:vAlign w:val="top"/>
          </w:tcPr>
          <w:p>
            <w:pPr>
              <w:pStyle w:val="5"/>
              <w:spacing w:before="250" w:line="219" w:lineRule="auto"/>
              <w:ind w:left="61"/>
            </w:pPr>
            <w:r>
              <w:rPr>
                <w:spacing w:val="-1"/>
              </w:rPr>
              <w:t>工程费为基数，结合市场定价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93" w:type="dxa"/>
            <w:vAlign w:val="top"/>
          </w:tcPr>
          <w:p>
            <w:pPr>
              <w:pStyle w:val="5"/>
              <w:spacing w:before="252" w:line="237" w:lineRule="auto"/>
              <w:ind w:left="448"/>
            </w:pPr>
            <w:r>
              <w:t>三</w:t>
            </w:r>
          </w:p>
        </w:tc>
        <w:tc>
          <w:tcPr>
            <w:tcW w:w="2741" w:type="dxa"/>
            <w:vAlign w:val="top"/>
          </w:tcPr>
          <w:p>
            <w:pPr>
              <w:pStyle w:val="5"/>
              <w:spacing w:before="251" w:line="221" w:lineRule="auto"/>
              <w:ind w:left="1056"/>
            </w:pPr>
            <w:r>
              <w:rPr>
                <w:spacing w:val="-2"/>
              </w:rPr>
              <w:t>预备费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288" w:line="182" w:lineRule="auto"/>
              <w:ind w:left="607"/>
            </w:pPr>
            <w:r>
              <w:rPr>
                <w:spacing w:val="-3"/>
              </w:rPr>
              <w:t>6%</w:t>
            </w:r>
          </w:p>
        </w:tc>
        <w:tc>
          <w:tcPr>
            <w:tcW w:w="2479" w:type="dxa"/>
            <w:vAlign w:val="top"/>
          </w:tcPr>
          <w:p>
            <w:pPr>
              <w:pStyle w:val="5"/>
              <w:spacing w:before="288" w:line="182" w:lineRule="auto"/>
              <w:ind w:left="893"/>
            </w:pPr>
            <w:r>
              <w:rPr>
                <w:spacing w:val="-4"/>
              </w:rPr>
              <w:t>162.12</w:t>
            </w: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1" w:lineRule="auto"/>
              <w:ind w:left="836"/>
            </w:pPr>
            <w:r>
              <w:rPr>
                <w:spacing w:val="-2"/>
              </w:rPr>
              <w:t>工程总投资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824"/>
            </w:pPr>
            <w:r>
              <w:rPr>
                <w:spacing w:val="-2"/>
              </w:rPr>
              <w:t>2864.06</w:t>
            </w: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3683" w:h="19358"/>
      <w:pgMar w:top="2903" w:right="0" w:bottom="389" w:left="32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IyOWY2NGU5NzA0ODc0MGI3NGZlN2M3MmNmYTM3NjAifQ=="/>
  </w:docVars>
  <w:rsids>
    <w:rsidRoot w:val="00000000"/>
    <w:rsid w:val="01036D95"/>
    <w:rsid w:val="5ECD5B8B"/>
    <w:rsid w:val="7D627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2024-03-21T03:25:00Z</dcterms:created>
  <dc:creator>lenovo</dc:creator>
  <cp:lastModifiedBy>五棵松畅征</cp:lastModifiedBy>
  <cp:lastPrinted>2024-03-21T03:25:00Z</cp:lastPrinted>
  <dcterms:modified xsi:type="dcterms:W3CDTF">2024-03-21T08:50:47Z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2024-03-21T11:25:12Z</vt:filetime>
  </property>
  <property fmtid="{D5CDD505-2E9C-101B-9397-08002B2CF9AE}" pid="4" name="KSOProductBuildVer">
    <vt:lpwstr>2052-12.1.0.16388</vt:lpwstr>
  </property>
  <property fmtid="{D5CDD505-2E9C-101B-9397-08002B2CF9AE}" pid="5" name="ICV">
    <vt:lpwstr>80FDD79282CE49158EE37551AEEFE21B_13</vt:lpwstr>
  </property>
</Properties>
</file>