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jc w:val="center"/>
        <w:textAlignment w:val="auto"/>
        <w:rPr>
          <w:rFonts w:ascii="方正小标宋简体" w:eastAsia="方正小标宋简体" w:cs="方正小标宋简体" w:hint="eastAsia"/>
          <w:b w:val="0"/>
          <w:bCs w:val="0"/>
          <w:sz w:val="44"/>
          <w:szCs w:val="44"/>
          <w:lang w:val="en-US" w:eastAsia="zh-CN"/>
        </w:rPr>
      </w:pP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/>
        <w:jc w:val="center"/>
        <w:textAlignment w:val="auto"/>
        <w:rPr>
          <w:rFonts w:ascii="方正小标宋_GBK" w:eastAsia="方正小标宋_GBK" w:cs="方正小标宋简体" w:hint="eastAsia"/>
          <w:b w:val="0"/>
          <w:bCs w:val="0"/>
          <w:sz w:val="44"/>
          <w:szCs w:val="44"/>
          <w:lang w:val="en-US" w:eastAsia="zh-CN"/>
        </w:rPr>
      </w:pPr>
      <w:r>
        <w:rPr>
          <w:rFonts w:ascii="方正小标宋_GBK" w:eastAsia="方正小标宋_GBK" w:cs="方正小标宋简体" w:hint="eastAsia"/>
          <w:b w:val="0"/>
          <w:bCs w:val="0"/>
          <w:sz w:val="44"/>
          <w:szCs w:val="44"/>
          <w:lang w:val="en-US" w:eastAsia="zh-CN"/>
        </w:rPr>
        <w:t>夏县黄河促进中心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/>
        <w:jc w:val="center"/>
        <w:textAlignment w:val="auto"/>
        <w:rPr>
          <w:rFonts w:ascii="方正小标宋_GBK" w:eastAsia="方正小标宋_GBK" w:cs="方正小标宋简体" w:hint="eastAsia"/>
          <w:b w:val="0"/>
          <w:bCs w:val="0"/>
          <w:sz w:val="44"/>
          <w:szCs w:val="44"/>
        </w:rPr>
      </w:pPr>
      <w:r>
        <w:rPr>
          <w:rFonts w:ascii="方正小标宋_GBK" w:eastAsia="方正小标宋_GBK" w:cs="方正小标宋简体" w:hint="eastAsia"/>
          <w:b w:val="0"/>
          <w:bCs w:val="0"/>
          <w:sz w:val="44"/>
          <w:szCs w:val="44"/>
          <w:lang w:val="en-US" w:eastAsia="zh-CN"/>
        </w:rPr>
        <w:t>2023</w:t>
      </w:r>
      <w:r>
        <w:rPr>
          <w:rFonts w:ascii="方正小标宋_GBK" w:eastAsia="方正小标宋_GBK" w:cs="方正小标宋简体" w:hint="eastAsia"/>
          <w:b w:val="0"/>
          <w:bCs w:val="0"/>
          <w:sz w:val="44"/>
          <w:szCs w:val="44"/>
        </w:rPr>
        <w:t>年政府信息公开工作</w:t>
      </w:r>
      <w:r>
        <w:rPr>
          <w:rFonts w:ascii="方正小标宋_GBK" w:eastAsia="方正小标宋_GBK" w:cs="方正小标宋简体" w:hint="eastAsia"/>
          <w:b w:val="0"/>
          <w:bCs w:val="0"/>
          <w:sz w:val="44"/>
          <w:szCs w:val="44"/>
          <w:lang w:eastAsia="zh-CN"/>
        </w:rPr>
        <w:t>年</w:t>
      </w:r>
      <w:r>
        <w:rPr>
          <w:rFonts w:ascii="方正小标宋_GBK" w:eastAsia="方正小标宋_GBK" w:cs="方正小标宋简体" w:hint="eastAsia"/>
          <w:b w:val="0"/>
          <w:bCs w:val="0"/>
          <w:sz w:val="44"/>
          <w:szCs w:val="44"/>
        </w:rPr>
        <w:t>度报告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jc w:val="center"/>
        <w:textAlignment w:val="auto"/>
        <w:rPr>
          <w:rFonts w:ascii="宋体" w:eastAsia="宋体" w:cs="宋体" w:hint="eastAsia"/>
          <w:b/>
          <w:bCs/>
          <w:sz w:val="44"/>
          <w:szCs w:val="44"/>
        </w:rPr>
      </w:pP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jc w:val="both"/>
        <w:textAlignment w:val="auto"/>
        <w:rPr>
          <w:rFonts w:ascii="CESI仿宋-GB2312" w:eastAsia="CESI仿宋-GB2312" w:cs="仿宋_GB2312" w:hint="eastAsia"/>
          <w:color w:val="auto"/>
          <w:sz w:val="32"/>
          <w:szCs w:val="32"/>
          <w:lang w:eastAsia="zh-CN"/>
        </w:rPr>
      </w:pPr>
      <w:r>
        <w:rPr>
          <w:rFonts w:ascii="CESI仿宋-GB2312" w:eastAsia="CESI仿宋-GB2312" w:cs="仿宋_GB2312" w:hint="eastAsia"/>
          <w:color w:val="auto"/>
          <w:sz w:val="32"/>
          <w:szCs w:val="32"/>
          <w:lang w:eastAsia="zh-CN"/>
        </w:rPr>
        <w:t>根据《中华人民共和国政府信息公开条例》第五十条规定和《国务院办公厅政府信息与政务公开办公室关于印发&lt;中华人民共和国政府信息公开工作年度报告格式&gt;的通知》（国办公开办函〔</w:t>
      </w:r>
      <w:r>
        <w:rPr>
          <w:rFonts w:ascii="CESI仿宋-GB2312" w:eastAsia="CESI仿宋-GB2312" w:cs="仿宋_GB2312" w:hint="eastAsia"/>
          <w:color w:val="auto"/>
          <w:sz w:val="32"/>
          <w:szCs w:val="32"/>
          <w:lang w:val="en-US" w:eastAsia="zh-CN"/>
        </w:rPr>
        <w:t>2021</w:t>
      </w:r>
      <w:r>
        <w:rPr>
          <w:rFonts w:ascii="CESI仿宋-GB2312" w:eastAsia="CESI仿宋-GB2312" w:cs="仿宋_GB2312" w:hint="eastAsia"/>
          <w:color w:val="auto"/>
          <w:sz w:val="32"/>
          <w:szCs w:val="32"/>
          <w:lang w:eastAsia="zh-CN"/>
        </w:rPr>
        <w:t>〕</w:t>
      </w:r>
      <w:r>
        <w:rPr>
          <w:rFonts w:ascii="CESI仿宋-GB2312" w:eastAsia="CESI仿宋-GB2312" w:cs="仿宋_GB2312" w:hint="eastAsia"/>
          <w:color w:val="auto"/>
          <w:sz w:val="32"/>
          <w:szCs w:val="32"/>
          <w:lang w:val="en-US" w:eastAsia="zh-CN"/>
        </w:rPr>
        <w:t>30号</w:t>
      </w:r>
      <w:r>
        <w:rPr>
          <w:rFonts w:ascii="CESI仿宋-GB2312" w:eastAsia="CESI仿宋-GB2312" w:cs="仿宋_GB2312" w:hint="eastAsia"/>
          <w:color w:val="auto"/>
          <w:sz w:val="32"/>
          <w:szCs w:val="32"/>
          <w:lang w:eastAsia="zh-CN"/>
        </w:rPr>
        <w:t>）要求，现发布《夏县黄河流域生态保护和高质量发展促进中心</w:t>
      </w:r>
      <w:r>
        <w:rPr>
          <w:rFonts w:ascii="CESI仿宋-GB2312" w:eastAsia="CESI仿宋-GB2312" w:cs="仿宋_GB2312" w:hint="eastAsia"/>
          <w:color w:val="auto"/>
          <w:sz w:val="32"/>
          <w:szCs w:val="32"/>
          <w:lang w:val="en-US" w:eastAsia="zh-CN"/>
        </w:rPr>
        <w:t>2023年政府信息公开工作年度报告</w:t>
      </w:r>
      <w:r>
        <w:rPr>
          <w:rFonts w:ascii="CESI仿宋-GB2312" w:eastAsia="CESI仿宋-GB2312" w:cs="仿宋_GB2312" w:hint="eastAsia"/>
          <w:color w:val="auto"/>
          <w:sz w:val="32"/>
          <w:szCs w:val="32"/>
          <w:lang w:eastAsia="zh-CN"/>
        </w:rPr>
        <w:t>》。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jc w:val="both"/>
        <w:textAlignment w:val="auto"/>
        <w:rPr>
          <w:rFonts w:ascii="CESI黑体-GB2312" w:eastAsia="CESI黑体-GB2312" w:cs="黑体" w:hint="eastAsia"/>
          <w:sz w:val="32"/>
          <w:szCs w:val="32"/>
        </w:rPr>
      </w:pPr>
      <w:r>
        <w:rPr>
          <w:rFonts w:ascii="CESI黑体-GB2312" w:eastAsia="CESI黑体-GB2312" w:cs="黑体" w:hint="eastAsia"/>
          <w:sz w:val="32"/>
          <w:szCs w:val="32"/>
        </w:rPr>
        <w:t>一、总体情况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640"/>
        <w:jc w:val="both"/>
        <w:textAlignment w:val="auto"/>
        <w:rPr>
          <w:rFonts w:ascii="CESI楷体-GB2312" w:eastAsia="CESI楷体-GB2312" w:cs="楷体_GB2312" w:hint="eastAsia"/>
          <w:b/>
          <w:bCs/>
          <w:sz w:val="32"/>
          <w:szCs w:val="32"/>
          <w:lang w:eastAsia="zh-CN"/>
        </w:rPr>
      </w:pPr>
      <w:r>
        <w:rPr>
          <w:rFonts w:ascii="CESI楷体-GB2312" w:eastAsia="CESI楷体-GB2312" w:cs="楷体_GB2312" w:hint="eastAsia"/>
          <w:b/>
          <w:bCs/>
          <w:sz w:val="32"/>
          <w:szCs w:val="32"/>
          <w:lang w:eastAsia="zh-CN"/>
        </w:rPr>
        <w:t>（一）主动公开情况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textAlignment w:val="auto"/>
        <w:rPr>
          <w:rFonts w:ascii="CESI仿宋-GB2312" w:eastAsia="CESI仿宋-GB2312" w:cs="仿宋_GB2312" w:hint="eastAsia"/>
          <w:kern w:val="0"/>
          <w:sz w:val="32"/>
          <w:szCs w:val="32"/>
          <w:lang w:val="en-US"/>
        </w:rPr>
      </w:pPr>
      <w:r>
        <w:rPr>
          <w:rFonts w:ascii="CESI仿宋-GB2312" w:eastAsia="CESI仿宋-GB2312" w:cs="仿宋_GB2312" w:hint="eastAsia"/>
          <w:kern w:val="0"/>
          <w:sz w:val="32"/>
          <w:szCs w:val="32"/>
          <w:lang w:eastAsia="zh-CN"/>
        </w:rPr>
        <w:t>2</w:t>
      </w:r>
      <w:r>
        <w:rPr>
          <w:rFonts w:ascii="CESI仿宋-GB2312" w:eastAsia="CESI仿宋-GB2312" w:cs="仿宋_GB2312" w:hint="eastAsia"/>
          <w:kern w:val="0"/>
          <w:sz w:val="32"/>
          <w:szCs w:val="32"/>
        </w:rPr>
        <w:t>023</w:t>
      </w:r>
      <w:r>
        <w:rPr>
          <w:rFonts w:ascii="CESI仿宋-GB2312" w:eastAsia="CESI仿宋-GB2312" w:cs="仿宋_GB2312" w:hint="eastAsia"/>
          <w:kern w:val="0"/>
          <w:sz w:val="32"/>
          <w:szCs w:val="32"/>
          <w:lang w:val="en-US"/>
        </w:rPr>
        <w:t>年坚持以公开为常态，不公开为例外的原则，通过夏县人民政府网站发布信息</w:t>
      </w:r>
      <w:r>
        <w:rPr>
          <w:rFonts w:ascii="CESI仿宋-GB2312" w:eastAsia="CESI仿宋-GB2312" w:cs="仿宋_GB2312"/>
          <w:kern w:val="0"/>
          <w:sz w:val="32"/>
          <w:szCs w:val="32"/>
          <w:lang w:val="en-US"/>
        </w:rPr>
        <w:t>24</w:t>
      </w:r>
      <w:r>
        <w:rPr>
          <w:rFonts w:ascii="CESI仿宋-GB2312" w:eastAsia="CESI仿宋-GB2312" w:cs="仿宋_GB2312" w:hint="eastAsia"/>
          <w:kern w:val="0"/>
          <w:sz w:val="32"/>
          <w:szCs w:val="32"/>
          <w:lang w:val="en-US"/>
        </w:rPr>
        <w:t>条（其中，夏县要闻2条、部门动态</w:t>
      </w:r>
      <w:r>
        <w:rPr>
          <w:rFonts w:ascii="CESI仿宋-GB2312" w:eastAsia="CESI仿宋-GB2312" w:cs="仿宋_GB2312"/>
          <w:kern w:val="0"/>
          <w:sz w:val="32"/>
          <w:szCs w:val="32"/>
          <w:lang w:val="en-US"/>
        </w:rPr>
        <w:t>22</w:t>
      </w:r>
      <w:r>
        <w:rPr>
          <w:rFonts w:ascii="CESI仿宋-GB2312" w:eastAsia="CESI仿宋-GB2312" w:cs="仿宋_GB2312" w:hint="eastAsia"/>
          <w:kern w:val="0"/>
          <w:sz w:val="32"/>
          <w:szCs w:val="32"/>
          <w:lang w:val="en-US"/>
        </w:rPr>
        <w:t>条）。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Chars="200" w:firstLine="640"/>
        <w:jc w:val="both"/>
        <w:rPr>
          <w:rFonts w:ascii="CESI楷体-GB2312" w:eastAsia="CESI楷体-GB2312" w:cs="楷体_GB2312" w:hint="eastAsia"/>
          <w:b/>
          <w:bCs/>
          <w:sz w:val="32"/>
          <w:szCs w:val="32"/>
          <w:lang w:val="en-US"/>
        </w:rPr>
      </w:pPr>
      <w:r>
        <w:rPr>
          <w:rFonts w:ascii="CESI楷体-GB2312" w:eastAsia="CESI楷体-GB2312" w:cs="楷体_GB2312" w:hint="eastAsia"/>
          <w:b/>
          <w:bCs/>
          <w:sz w:val="32"/>
          <w:szCs w:val="32"/>
          <w:lang w:val="en-US"/>
        </w:rPr>
        <w:t>（二）依申请公开情况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firstLineChars="200" w:firstLine="640"/>
        <w:rPr>
          <w:rStyle w:val="0"/>
          <w:rFonts w:ascii="CESI仿宋-GB2312" w:eastAsia="CESI仿宋-GB2312" w:cs="仿宋_GB2312" w:hint="eastAsia"/>
          <w:kern w:val="0"/>
          <w:sz w:val="32"/>
          <w:szCs w:val="32"/>
          <w:lang w:val="en-US"/>
        </w:rPr>
      </w:pPr>
      <w:r>
        <w:rPr>
          <w:rStyle w:val="0"/>
          <w:rFonts w:ascii="CESI仿宋-GB2312" w:eastAsia="CESI仿宋-GB2312" w:cs="仿宋_GB2312" w:hint="eastAsia"/>
          <w:kern w:val="0"/>
          <w:sz w:val="32"/>
          <w:szCs w:val="32"/>
          <w:lang w:val="en-US"/>
        </w:rPr>
        <w:t>严格执行《中华人民共和国政府信息公开条例》规定，坚持依法办理。2023年度夏县黄河促进中心未收到政府信息公开申请及依申请公开信息，无被申请行政复议，被提起行政诉讼和接受行政申诉、举报的情况。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Chars="200" w:firstLine="640"/>
        <w:jc w:val="both"/>
        <w:rPr>
          <w:rFonts w:ascii="CESI楷体-GB2312" w:eastAsia="CESI楷体-GB2312" w:cs="楷体_GB2312" w:hint="eastAsia"/>
          <w:b/>
          <w:bCs/>
          <w:sz w:val="32"/>
          <w:szCs w:val="32"/>
          <w:lang w:val="en-US"/>
        </w:rPr>
      </w:pPr>
      <w:r>
        <w:rPr>
          <w:rFonts w:ascii="CESI楷体-GB2312" w:eastAsia="CESI楷体-GB2312" w:cs="楷体_GB2312" w:hint="eastAsia"/>
          <w:b/>
          <w:bCs/>
          <w:sz w:val="32"/>
          <w:szCs w:val="32"/>
          <w:lang w:val="en-US"/>
        </w:rPr>
        <w:t>（三）政府信息管理情况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firstLineChars="200" w:firstLine="640"/>
        <w:rPr>
          <w:rStyle w:val="0"/>
          <w:rFonts w:ascii="CESI仿宋-GB2312" w:eastAsia="CESI仿宋-GB2312" w:cs="仿宋_GB2312" w:hint="eastAsia"/>
          <w:kern w:val="0"/>
          <w:sz w:val="32"/>
          <w:szCs w:val="32"/>
          <w:lang w:val="en-US"/>
        </w:rPr>
      </w:pPr>
      <w:r>
        <w:rPr>
          <w:rStyle w:val="0"/>
          <w:rFonts w:ascii="CESI仿宋-GB2312" w:eastAsia="CESI仿宋-GB2312" w:cs="仿宋_GB2312" w:hint="eastAsia"/>
          <w:kern w:val="0"/>
          <w:sz w:val="32"/>
          <w:szCs w:val="32"/>
          <w:lang w:val="en-US"/>
        </w:rPr>
        <w:t>落实主动公开新要求。按照2023年政务公开工作要求加强信息发布工作</w:t>
      </w:r>
      <w:r>
        <w:rPr>
          <w:rStyle w:val="0"/>
          <w:rFonts w:ascii="CESI仿宋-GB2312" w:eastAsia="CESI仿宋-GB2312" w:cs="仿宋_GB2312"/>
          <w:kern w:val="0"/>
          <w:sz w:val="32"/>
          <w:szCs w:val="32"/>
          <w:lang w:val="en-US"/>
        </w:rPr>
        <w:t>，</w:t>
      </w:r>
      <w:r>
        <w:rPr>
          <w:rStyle w:val="0"/>
          <w:rFonts w:ascii="CESI仿宋-GB2312" w:eastAsia="CESI仿宋-GB2312" w:cs="仿宋_GB2312" w:hint="eastAsia"/>
          <w:kern w:val="0"/>
          <w:sz w:val="32"/>
          <w:szCs w:val="32"/>
          <w:lang w:val="en-US"/>
        </w:rPr>
        <w:t>强化上网信息发布审核</w:t>
      </w:r>
      <w:r>
        <w:rPr>
          <w:rStyle w:val="0"/>
          <w:rFonts w:ascii="CESI仿宋-GB2312" w:eastAsia="CESI仿宋-GB2312" w:cs="仿宋_GB2312"/>
          <w:kern w:val="0"/>
          <w:sz w:val="32"/>
          <w:szCs w:val="32"/>
          <w:lang w:val="en-US"/>
        </w:rPr>
        <w:t>，</w:t>
      </w:r>
      <w:r>
        <w:rPr>
          <w:rStyle w:val="0"/>
          <w:rFonts w:ascii="CESI仿宋-GB2312" w:eastAsia="CESI仿宋-GB2312" w:cs="仿宋_GB2312" w:hint="eastAsia"/>
          <w:kern w:val="0"/>
          <w:sz w:val="32"/>
          <w:szCs w:val="32"/>
          <w:lang w:val="en-US"/>
        </w:rPr>
        <w:t>严格审核把关，落实“三级”审核制度，杜绝错误敏感信息上网。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Chars="200" w:firstLine="640"/>
        <w:jc w:val="both"/>
        <w:rPr>
          <w:rFonts w:ascii="CESI楷体-GB2312" w:eastAsia="CESI楷体-GB2312" w:cs="楷体_GB2312" w:hint="eastAsia"/>
          <w:b/>
          <w:bCs/>
          <w:sz w:val="32"/>
          <w:szCs w:val="32"/>
          <w:lang w:val="en-US"/>
        </w:rPr>
      </w:pPr>
      <w:r>
        <w:rPr>
          <w:rFonts w:ascii="CESI楷体-GB2312" w:eastAsia="CESI楷体-GB2312" w:cs="楷体_GB2312" w:hint="eastAsia"/>
          <w:b/>
          <w:bCs/>
          <w:sz w:val="32"/>
          <w:szCs w:val="32"/>
          <w:lang w:val="en-US"/>
        </w:rPr>
        <w:t>（四）政府信息公开平台建设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firstLineChars="200" w:firstLine="640"/>
        <w:rPr>
          <w:rStyle w:val="0"/>
          <w:rFonts w:ascii="CESI仿宋-GB2312" w:eastAsia="CESI仿宋-GB2312" w:cs="仿宋_GB2312" w:hint="eastAsia"/>
          <w:kern w:val="0"/>
          <w:sz w:val="32"/>
          <w:szCs w:val="32"/>
          <w:lang w:val="en-US"/>
        </w:rPr>
      </w:pPr>
      <w:r>
        <w:rPr>
          <w:rStyle w:val="0"/>
          <w:rFonts w:ascii="CESI仿宋-GB2312" w:eastAsia="CESI仿宋-GB2312" w:cs="仿宋_GB2312" w:hint="eastAsia"/>
          <w:kern w:val="0"/>
          <w:sz w:val="32"/>
          <w:szCs w:val="32"/>
        </w:rPr>
        <w:t>安排专人及时</w:t>
      </w:r>
      <w:r>
        <w:rPr>
          <w:rStyle w:val="0"/>
          <w:rFonts w:ascii="CESI仿宋-GB2312" w:eastAsia="CESI仿宋-GB2312" w:cs="仿宋_GB2312"/>
          <w:kern w:val="0"/>
          <w:sz w:val="32"/>
          <w:szCs w:val="32"/>
        </w:rPr>
        <w:t>报送</w:t>
      </w:r>
      <w:r>
        <w:rPr>
          <w:rStyle w:val="0"/>
          <w:rFonts w:ascii="CESI仿宋-GB2312" w:eastAsia="CESI仿宋-GB2312" w:cs="仿宋_GB2312" w:hint="eastAsia"/>
          <w:kern w:val="0"/>
          <w:sz w:val="32"/>
          <w:szCs w:val="32"/>
        </w:rPr>
        <w:t>信息，扩大信息公开数量，提升信息</w:t>
      </w:r>
      <w:r>
        <w:rPr>
          <w:rStyle w:val="0"/>
          <w:rFonts w:ascii="CESI仿宋-GB2312" w:eastAsia="CESI仿宋-GB2312" w:cs="仿宋_GB2312"/>
          <w:kern w:val="0"/>
          <w:sz w:val="32"/>
          <w:szCs w:val="32"/>
        </w:rPr>
        <w:t>报送</w:t>
      </w:r>
      <w:r>
        <w:rPr>
          <w:rStyle w:val="0"/>
          <w:rFonts w:ascii="CESI仿宋-GB2312" w:eastAsia="CESI仿宋-GB2312" w:cs="仿宋_GB2312" w:hint="eastAsia"/>
          <w:kern w:val="0"/>
          <w:sz w:val="32"/>
          <w:szCs w:val="32"/>
        </w:rPr>
        <w:t>质量。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Chars="200" w:firstLine="640"/>
        <w:jc w:val="both"/>
        <w:rPr>
          <w:rFonts w:ascii="CESI楷体-GB2312" w:eastAsia="CESI楷体-GB2312" w:cs="楷体_GB2312" w:hint="eastAsia"/>
          <w:b/>
          <w:bCs/>
          <w:sz w:val="32"/>
          <w:szCs w:val="32"/>
          <w:lang w:val="en-US"/>
        </w:rPr>
      </w:pPr>
      <w:r>
        <w:rPr>
          <w:rFonts w:ascii="CESI楷体-GB2312" w:eastAsia="CESI楷体-GB2312" w:cs="楷体_GB2312" w:hint="eastAsia"/>
          <w:b/>
          <w:bCs/>
          <w:sz w:val="32"/>
          <w:szCs w:val="32"/>
          <w:lang w:val="en-US"/>
        </w:rPr>
        <w:t>（五）监督保障情况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firstLineChars="200" w:firstLine="640"/>
        <w:rPr>
          <w:rStyle w:val="0"/>
          <w:rFonts w:ascii="CESI仿宋-GB2312" w:eastAsia="CESI仿宋-GB2312" w:cs="仿宋_GB2312" w:hint="eastAsia"/>
          <w:kern w:val="0"/>
          <w:sz w:val="32"/>
          <w:szCs w:val="32"/>
          <w:lang w:val="en-US"/>
        </w:rPr>
      </w:pPr>
      <w:r>
        <w:rPr>
          <w:rStyle w:val="0"/>
          <w:rFonts w:ascii="CESI仿宋-GB2312" w:eastAsia="CESI仿宋-GB2312" w:cs="仿宋_GB2312" w:hint="eastAsia"/>
          <w:kern w:val="0"/>
          <w:sz w:val="32"/>
          <w:szCs w:val="32"/>
          <w:lang w:val="en-US"/>
        </w:rPr>
        <w:t>积极参加2023年全省政务公开专题培训，在全单位内开展政务公开、政府网站等培训宣传工作，提高工作人员政务公开意识。及时调整黄河促进中心政府信息公开领导小组，切实提高单位政务公开水平。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Chars="200" w:firstLine="640"/>
        <w:jc w:val="both"/>
        <w:rPr>
          <w:rFonts w:ascii="CESI黑体-GB2312" w:eastAsia="CESI黑体-GB2312" w:cs="黑体" w:hint="eastAsia"/>
          <w:sz w:val="32"/>
          <w:szCs w:val="32"/>
        </w:rPr>
      </w:pPr>
      <w:r>
        <w:rPr>
          <w:rFonts w:ascii="CESI黑体-GB2312" w:eastAsia="CESI黑体-GB2312" w:cs="黑体" w:hint="eastAsia"/>
          <w:sz w:val="32"/>
          <w:szCs w:val="32"/>
        </w:rPr>
        <w:t>二、主动公开</w:t>
      </w:r>
      <w:r>
        <w:rPr>
          <w:rFonts w:ascii="CESI黑体-GB2312" w:eastAsia="CESI黑体-GB2312" w:cs="黑体" w:hint="eastAsia"/>
          <w:sz w:val="32"/>
          <w:szCs w:val="32"/>
          <w:lang w:eastAsia="zh-CN"/>
        </w:rPr>
        <w:t>政府</w:t>
      </w:r>
      <w:r>
        <w:rPr>
          <w:rFonts w:ascii="CESI黑体-GB2312" w:eastAsia="CESI黑体-GB2312" w:cs="黑体" w:hint="eastAsia"/>
          <w:sz w:val="32"/>
          <w:szCs w:val="32"/>
        </w:rPr>
        <w:t>信息情况</w:t>
      </w:r>
    </w:p>
    <w:tbl>
      <w:tblPr>
        <w:jc w:val="center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7"/>
        <w:gridCol w:w="2875"/>
        <w:gridCol w:w="1414"/>
        <w:gridCol w:w="2094"/>
      </w:tblGrid>
      <w:tr>
        <w:trPr>
          <w:trHeight w:val="532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val="56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180" w:line="560" w:lineRule="exact"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本年</w:t>
            </w:r>
            <w:r>
              <w:rPr>
                <w:rFonts w:ascii="Calibri" w:eastAsia="宋体" w:cs="Times New Roman" w:hAnsi="Calibri"/>
                <w:kern w:val="0"/>
                <w:sz w:val="20"/>
                <w:szCs w:val="20"/>
              </w:rPr>
              <w:t>制作</w:t>
            </w:r>
            <w:r>
              <w:rPr>
                <w:rFonts w:ascii="Calibri" w:eastAsia="宋体" w:cs="Times New Roman" w:hAnsi="Calibri" w:hint="eastAsia"/>
                <w:kern w:val="0"/>
                <w:sz w:val="20"/>
                <w:szCs w:val="20"/>
                <w:lang w:eastAsia="zh-CN"/>
              </w:rPr>
              <w:t>件数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180" w:line="560" w:lineRule="exact"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  <w:t>废止</w:t>
            </w:r>
            <w:r>
              <w:rPr>
                <w:rFonts w:ascii="Calibri" w:eastAsia="宋体" w:cs="Times New Roman" w:hAnsi="Calibri"/>
                <w:kern w:val="0"/>
                <w:sz w:val="20"/>
                <w:szCs w:val="20"/>
              </w:rPr>
              <w:t>数量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eastAsia="宋体" w:hint="eastAsia"/>
                <w:lang w:eastAsia="zh-CN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rPr>
          <w:trHeight w:val="64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</w:tr>
      <w:tr>
        <w:trPr>
          <w:trHeight w:val="47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0</w:t>
            </w:r>
          </w:p>
        </w:tc>
      </w:tr>
      <w:tr>
        <w:trPr>
          <w:trHeight w:val="480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>
        <w:trPr>
          <w:trHeight w:val="634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>
        <w:trPr>
          <w:trHeight w:val="60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</w:tr>
      <w:tr>
        <w:trPr>
          <w:trHeight w:val="406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val="66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>
        <w:trPr>
          <w:trHeight w:val="66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b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66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b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74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>
        <w:trPr>
          <w:trHeight w:val="27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eastAsia="宋体"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本年收费金额（单位：万元）</w:t>
            </w:r>
          </w:p>
        </w:tc>
      </w:tr>
      <w:tr>
        <w:trPr>
          <w:trHeight w:val="55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</w:tr>
    </w:tbl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640"/>
        <w:jc w:val="both"/>
        <w:textAlignment w:val="auto"/>
        <w:rPr>
          <w:rFonts w:ascii="CESI黑体-GB2312" w:eastAsia="CESI黑体-GB2312" w:cs="黑体" w:hint="eastAsia"/>
          <w:sz w:val="32"/>
          <w:szCs w:val="32"/>
        </w:rPr>
      </w:pPr>
      <w:r>
        <w:rPr>
          <w:rFonts w:ascii="CESI黑体-GB2312" w:eastAsia="CESI黑体-GB2312" w:cs="黑体" w:hint="eastAsia"/>
          <w:sz w:val="32"/>
          <w:szCs w:val="32"/>
        </w:rPr>
        <w:t>三、收到和处理政府信息公开申请情况</w:t>
      </w:r>
    </w:p>
    <w:tbl>
      <w:tblPr>
        <w:jc w:val="center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1285"/>
        <w:gridCol w:w="1618"/>
        <w:gridCol w:w="756"/>
        <w:gridCol w:w="756"/>
        <w:gridCol w:w="815"/>
        <w:gridCol w:w="976"/>
        <w:gridCol w:w="713"/>
        <w:gridCol w:w="679"/>
      </w:tblGrid>
      <w:tr>
        <w:trPr>
          <w:trHeight w:val="982"/>
        </w:trPr>
        <w:tc>
          <w:tcPr>
            <w:tcW w:w="2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6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>
        <w:trPr>
          <w:trHeight w:val="1024"/>
        </w:trPr>
        <w:tc>
          <w:tcPr>
            <w:tcW w:w="2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>
        <w:trPr>
          <w:trHeight w:val="1804"/>
        </w:trPr>
        <w:tc>
          <w:tcPr>
            <w:tcW w:w="2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</w:tr>
      <w:tr>
        <w:trPr>
          <w:trHeight w:val="1249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宋体" w:hint="eastAsia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宋体" w:hint="eastAsia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</w:tr>
      <w:tr>
        <w:trPr>
          <w:trHeight w:val="1249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宋体" w:hint="eastAsia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宋体" w:hint="eastAsia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宋体" w:hint="eastAsia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宋体" w:hint="eastAsia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</w:tr>
      <w:tr>
        <w:trPr>
          <w:trHeight w:val="1134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楷体" w:eastAsia="楷体" w:cs="楷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宋体" w:hint="eastAsia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宋体" w:hint="eastAsia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宋体" w:hint="eastAsia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宋体" w:hint="eastAsia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宋体" w:hint="eastAsia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宋体" w:hint="eastAsia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</w:tr>
      <w:tr>
        <w:trPr>
          <w:trHeight w:val="2277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ascii="楷体" w:eastAsia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宋体" w:hint="eastAsia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宋体" w:hint="eastAsia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宋体" w:hint="eastAsia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宋体" w:hint="eastAsia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宋体" w:hint="eastAsia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</w:tr>
      <w:tr>
        <w:trPr>
          <w:trHeight w:val="124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ascii="楷体" w:eastAsia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楷体" w:eastAsia="楷体" w:cs="楷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rPr>
          <w:trHeight w:val="1849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ascii="楷体" w:eastAsia="楷体" w:cs="楷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rPr>
          <w:trHeight w:val="61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ascii="楷体" w:eastAsia="楷体" w:cs="楷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rPr>
          <w:trHeight w:val="357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ascii="楷体" w:eastAsia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rPr>
          <w:trHeight w:val="201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ascii="楷体" w:eastAsia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rPr>
          <w:trHeight w:val="150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ascii="楷体" w:eastAsia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rPr>
          <w:trHeight w:val="159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ascii="楷体" w:eastAsia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rPr>
          <w:trHeight w:val="157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ascii="楷体" w:eastAsia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rPr>
          <w:trHeight w:val="9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ascii="楷体" w:eastAsia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ascii="楷体" w:eastAsia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rPr>
          <w:trHeight w:val="85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ascii="楷体" w:eastAsia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rPr>
          <w:trHeight w:val="92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ascii="楷体" w:eastAsia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rPr>
          <w:trHeight w:val="71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ascii="楷体" w:eastAsia="楷体" w:cs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ascii="楷体" w:eastAsia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rPr>
          <w:trHeight w:val="59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ascii="楷体" w:eastAsia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rPr>
          <w:trHeight w:val="58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ascii="楷体" w:eastAsia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ascii="楷体" w:eastAsia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rPr>
          <w:trHeight w:val="9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ascii="楷体" w:eastAsia="楷体" w:cs="楷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rPr>
          <w:trHeight w:val="427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ascii="楷体" w:eastAsia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楷体" w:eastAsia="楷体" w:cs="楷体" w:hint="eastAsia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rPr>
          <w:trHeight w:val="4549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asci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楷体" w:eastAsia="楷体" w:cs="楷体" w:hint="eastAsia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rPr>
          <w:trHeight w:val="99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asci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楷体" w:eastAsia="楷体" w:cs="楷体" w:hint="eastAsia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rPr>
          <w:trHeight w:val="1039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ascii="楷体" w:eastAsia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rPr>
          <w:trHeight w:val="1090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ascii="宋体" w:eastAsia="宋体"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CESI黑体-GB2312" w:eastAsia="CESI黑体-GB2312" w:cs="黑体"/>
          <w:sz w:val="32"/>
          <w:szCs w:val="32"/>
        </w:rPr>
      </w:pP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640"/>
        <w:jc w:val="both"/>
        <w:textAlignment w:val="auto"/>
        <w:rPr>
          <w:rFonts w:ascii="CESI黑体-GB2312" w:eastAsia="CESI黑体-GB2312" w:cs="黑体" w:hint="eastAsia"/>
          <w:sz w:val="32"/>
          <w:szCs w:val="32"/>
        </w:rPr>
      </w:pPr>
      <w:r>
        <w:rPr>
          <w:rFonts w:ascii="CESI黑体-GB2312" w:eastAsia="CESI黑体-GB2312" w:cs="黑体" w:hint="eastAsia"/>
          <w:sz w:val="32"/>
          <w:szCs w:val="32"/>
        </w:rPr>
        <w:t>四、政府信息公开行政复议、行政诉讼情况</w:t>
      </w:r>
    </w:p>
    <w:tbl>
      <w:tblPr>
        <w:jc w:val="cen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rPr>
          <w:trHeight w:val="484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>
        <w:trPr>
          <w:trHeight w:val="485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8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8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8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8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8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>
        <w:trPr>
          <w:trHeight w:val="1549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80" w:lineRule="exact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8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8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8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8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8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8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8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8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80" w:lineRule="exact"/>
              <w:jc w:val="center"/>
              <w:textAlignment w:val="auto"/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trHeight w:val="344"/>
        </w:trPr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eastAsia="宋体"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textAlignment w:val="auto"/>
        <w:rPr>
          <w:rFonts w:ascii="CESI黑体-GB2312" w:eastAsia="CESI黑体-GB2312" w:cs="黑体" w:hint="eastAsia"/>
          <w:sz w:val="32"/>
          <w:szCs w:val="32"/>
        </w:rPr>
      </w:pPr>
      <w:r>
        <w:rPr>
          <w:rFonts w:ascii="CESI黑体-GB2312" w:eastAsia="CESI黑体-GB2312" w:cs="黑体" w:hint="eastAsia"/>
          <w:sz w:val="32"/>
          <w:szCs w:val="32"/>
          <w:lang w:eastAsia="zh-CN"/>
        </w:rPr>
        <w:t>五</w:t>
      </w:r>
      <w:r>
        <w:rPr>
          <w:rFonts w:ascii="CESI黑体-GB2312" w:eastAsia="CESI黑体-GB2312" w:cs="黑体" w:hint="eastAsia"/>
          <w:sz w:val="32"/>
          <w:szCs w:val="32"/>
        </w:rPr>
        <w:t>、存在的主要问题和改进情况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Chars="200" w:firstLine="640"/>
        <w:jc w:val="both"/>
        <w:rPr>
          <w:rFonts w:ascii="CESI楷体-GB2312" w:eastAsia="CESI楷体-GB2312" w:cs="楷体_GB2312" w:hint="eastAsia"/>
          <w:b/>
          <w:bCs/>
          <w:sz w:val="32"/>
          <w:szCs w:val="32"/>
        </w:rPr>
      </w:pPr>
      <w:r>
        <w:rPr>
          <w:rFonts w:ascii="CESI楷体-GB2312" w:eastAsia="CESI楷体-GB2312" w:cs="楷体_GB2312" w:hint="eastAsia"/>
          <w:b/>
          <w:bCs/>
          <w:sz w:val="32"/>
          <w:szCs w:val="32"/>
        </w:rPr>
        <w:t>（一）存在问题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textAlignment w:val="auto"/>
        <w:rPr>
          <w:rFonts w:ascii="CESI仿宋-GB2312" w:eastAsia="CESI仿宋-GB2312" w:cs="仿宋_GB2312" w:hint="eastAsia"/>
          <w:sz w:val="32"/>
          <w:szCs w:val="32"/>
          <w:lang w:eastAsia="zh-CN"/>
        </w:rPr>
      </w:pPr>
      <w:r>
        <w:rPr>
          <w:rFonts w:ascii="CESI仿宋-GB2312" w:eastAsia="CESI仿宋-GB2312" w:cs="仿宋_GB2312" w:hint="eastAsia"/>
          <w:sz w:val="32"/>
          <w:szCs w:val="32"/>
          <w:lang w:eastAsia="zh-CN"/>
        </w:rPr>
        <w:t>一是需公开文件发布不及时，政府信息公开时效性需进一步加强；二是对于政策文件的解读水平不足，解读方式不够丰富，需进一步创新；三是政府信息公开工作人员业务素质需进一步提升。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Chars="200" w:firstLine="640"/>
        <w:jc w:val="both"/>
        <w:rPr>
          <w:rFonts w:ascii="CESI楷体-GB2312" w:eastAsia="CESI楷体-GB2312" w:cs="楷体_GB2312" w:hint="eastAsia"/>
          <w:b/>
          <w:bCs/>
          <w:sz w:val="32"/>
          <w:szCs w:val="32"/>
        </w:rPr>
      </w:pPr>
      <w:r>
        <w:rPr>
          <w:rFonts w:ascii="CESI楷体-GB2312" w:eastAsia="CESI楷体-GB2312" w:cs="楷体_GB2312" w:hint="eastAsia"/>
          <w:b/>
          <w:bCs/>
          <w:sz w:val="32"/>
          <w:szCs w:val="32"/>
          <w:lang w:val="en-US"/>
        </w:rPr>
        <w:t>（二）改进措施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textAlignment w:val="auto"/>
        <w:rPr>
          <w:rFonts w:ascii="CESI仿宋-GB2312" w:eastAsia="CESI仿宋-GB2312" w:cs="仿宋_GB2312" w:hint="eastAsia"/>
          <w:sz w:val="32"/>
          <w:szCs w:val="32"/>
          <w:lang w:val="en-US" w:eastAsia="zh-CN"/>
        </w:rPr>
      </w:pPr>
      <w:r>
        <w:rPr>
          <w:rFonts w:ascii="CESI仿宋-GB2312" w:eastAsia="CESI仿宋-GB2312" w:cs="仿宋_GB2312" w:hint="eastAsia"/>
          <w:sz w:val="32"/>
          <w:szCs w:val="32"/>
          <w:lang w:eastAsia="zh-CN"/>
        </w:rPr>
        <w:t>针对以上情况，下一步我们将加强组织政府信息公开相关学习培训，对于涉及公众切身利益，需要公众广泛知晓的相关领域政策，加强公开时效性，创新政策解读方式，切实提升政府信息公开工作能力水平。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textAlignment w:val="auto"/>
        <w:rPr>
          <w:rFonts w:ascii="CESI黑体-GB2312" w:eastAsia="CESI黑体-GB2312" w:cs="黑体" w:hint="eastAsia"/>
          <w:sz w:val="32"/>
          <w:szCs w:val="32"/>
          <w:lang w:eastAsia="zh-CN"/>
        </w:rPr>
      </w:pPr>
      <w:r>
        <w:rPr>
          <w:rFonts w:ascii="CESI黑体-GB2312" w:eastAsia="CESI黑体-GB2312" w:cs="黑体" w:hint="eastAsia"/>
          <w:sz w:val="32"/>
          <w:szCs w:val="32"/>
          <w:lang w:eastAsia="zh-CN"/>
        </w:rPr>
        <w:t>六</w:t>
      </w:r>
      <w:r>
        <w:rPr>
          <w:rFonts w:ascii="CESI黑体-GB2312" w:eastAsia="CESI黑体-GB2312" w:cs="黑体" w:hint="eastAsia"/>
          <w:sz w:val="32"/>
          <w:szCs w:val="32"/>
        </w:rPr>
        <w:t>、其他</w:t>
      </w:r>
      <w:r>
        <w:rPr>
          <w:rFonts w:ascii="CESI黑体-GB2312" w:eastAsia="CESI黑体-GB2312" w:cs="黑体" w:hint="eastAsia"/>
          <w:sz w:val="32"/>
          <w:szCs w:val="32"/>
          <w:lang w:eastAsia="zh-CN"/>
        </w:rPr>
        <w:t>需要报告的事项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firstLineChars="200" w:firstLine="640"/>
        <w:jc w:val="both"/>
        <w:rPr>
          <w:rFonts w:ascii="CESI仿宋-GB2312" w:eastAsia="CESI仿宋-GB2312" w:cs="仿宋_GB2312" w:hint="eastAsia"/>
          <w:sz w:val="32"/>
          <w:szCs w:val="32"/>
        </w:rPr>
      </w:pPr>
      <w:r>
        <w:rPr>
          <w:rFonts w:ascii="CESI仿宋-GB2312" w:eastAsia="CESI仿宋-GB2312" w:cs="仿宋_GB2312" w:hint="eastAsia"/>
          <w:sz w:val="32"/>
          <w:szCs w:val="32"/>
          <w:lang w:val="en-US" w:eastAsia="zh-CN"/>
        </w:rPr>
        <w:t>无其他需要报告事项。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1750" w:firstLine="5600"/>
        <w:jc w:val="both"/>
        <w:textAlignment w:val="auto"/>
        <w:rPr>
          <w:rFonts w:ascii="CESI宋体-GB2312" w:eastAsia="CESI宋体-GB2312" w:cs="仿宋_GB2312"/>
          <w:sz w:val="32"/>
          <w:szCs w:val="32"/>
          <w:lang w:val="en-US" w:eastAsia="zh-CN"/>
        </w:rPr>
      </w:pP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1750" w:firstLine="5600"/>
        <w:jc w:val="both"/>
        <w:textAlignment w:val="auto"/>
        <w:rPr>
          <w:rFonts w:ascii="CESI仿宋-GB2312" w:eastAsia="CESI仿宋-GB2312" w:cs="仿宋_GB2312" w:hint="eastAsia"/>
          <w:sz w:val="32"/>
          <w:szCs w:val="32"/>
          <w:lang w:val="en-US" w:eastAsia="zh-CN"/>
        </w:rPr>
      </w:pPr>
      <w:r>
        <w:rPr>
          <w:rFonts w:ascii="CESI仿宋-GB2312" w:eastAsia="CESI仿宋-GB2312" w:cs="仿宋_GB2312" w:hint="eastAsia"/>
          <w:sz w:val="32"/>
          <w:szCs w:val="32"/>
          <w:lang w:val="en-US" w:eastAsia="zh-CN"/>
        </w:rPr>
        <w:t>夏县黄河促进中心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1750" w:firstLine="5600"/>
        <w:jc w:val="both"/>
        <w:textAlignment w:val="auto"/>
        <w:rPr>
          <w:rFonts w:ascii="CESI仿宋-GB2312" w:eastAsia="CESI仿宋-GB2312" w:cs="仿宋_GB2312" w:hint="eastAsia"/>
          <w:sz w:val="32"/>
          <w:szCs w:val="32"/>
          <w:lang w:val="en-US" w:eastAsia="zh-CN"/>
        </w:rPr>
      </w:pPr>
      <w:r>
        <w:rPr>
          <w:rFonts w:ascii="CESI宋体-GB2312" w:eastAsia="CESI宋体-GB2312" w:cs="仿宋_GB2312" w:hint="eastAsia"/>
          <w:sz w:val="32"/>
          <w:szCs w:val="32"/>
          <w:lang w:val="en-US" w:eastAsia="zh-CN"/>
        </w:rPr>
        <w:t>2024</w:t>
      </w:r>
      <w:r>
        <w:rPr>
          <w:rFonts w:ascii="CESI仿宋-GB2312" w:eastAsia="CESI仿宋-GB2312" w:cs="仿宋_GB2312" w:hint="eastAsia"/>
          <w:sz w:val="32"/>
          <w:szCs w:val="32"/>
          <w:lang w:val="en-US" w:eastAsia="zh-CN"/>
        </w:rPr>
        <w:t>年</w:t>
      </w:r>
      <w:r>
        <w:rPr>
          <w:rFonts w:ascii="CESI宋体-GB2312" w:eastAsia="CESI宋体-GB2312" w:cs="仿宋_GB2312" w:hint="eastAsia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ascii="CESI仿宋-GB2312" w:eastAsia="CESI仿宋-GB2312" w:cs="仿宋_GB2312" w:hint="eastAsia"/>
          <w:sz w:val="32"/>
          <w:szCs w:val="32"/>
          <w:lang w:val="en-US" w:eastAsia="zh-CN"/>
        </w:rPr>
        <w:t>月</w:t>
      </w:r>
      <w:r>
        <w:rPr>
          <w:rFonts w:ascii="CESI宋体-GB2312" w:eastAsia="CESI宋体-GB2312" w:cs="仿宋_GB2312"/>
          <w:sz w:val="32"/>
          <w:szCs w:val="32"/>
          <w:lang w:val="en-US" w:eastAsia="zh-CN"/>
        </w:rPr>
        <w:t>23</w:t>
      </w:r>
      <w:r>
        <w:rPr>
          <w:rFonts w:ascii="CESI仿宋-GB2312" w:eastAsia="CESI仿宋-GB2312" w:cs="仿宋_GB2312" w:hint="eastAsia"/>
          <w:sz w:val="32"/>
          <w:szCs w:val="32"/>
          <w:lang w:val="en-US" w:eastAsia="zh-CN"/>
        </w:rPr>
        <w:t>日</w:t>
      </w:r>
    </w:p>
    <w:sectPr>
      <w:footerReference w:type="default" r:id="rId2"/>
      <w:pgSz w:w="11906" w:h="16838"/>
      <w:pgMar w:top="1871" w:right="1474" w:bottom="1871" w:left="1587" w:header="850" w:footer="1417" w:gutter="0"/>
      <w:pgNumType/>
      <w:rtlGutter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楷体_GB2312">
    <w:altName w:val="永中楷体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altName w:val="方正兰亭黑_GBK"/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ESI仿宋-GB2312">
    <w:panose1 w:val="02000500000000000000"/>
    <w:charset w:val="86"/>
    <w:family w:val="script"/>
    <w:pitch w:val="variable"/>
    <w:sig w:usb0="800002AF" w:usb1="084F6CF8" w:usb2="00000010" w:usb3="00000000" w:csb0="0004000F" w:csb1="00000000"/>
  </w:font>
  <w:font w:name="仿宋_GB2312">
    <w:altName w:val="永中仿宋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CESI黑体-GB2312">
    <w:panose1 w:val="02000500000000000000"/>
    <w:charset w:val="86"/>
    <w:family w:val="script"/>
    <w:pitch w:val="variable"/>
    <w:sig w:usb0="800002BF" w:usb1="184F6CF8" w:usb2="00000012" w:usb3="00000000" w:csb0="0004000F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ESI楷体-GB2312">
    <w:panose1 w:val="02000500000000000000"/>
    <w:charset w:val="86"/>
    <w:family w:val="script"/>
    <w:pitch w:val="variable"/>
    <w:sig w:usb0="800002BF" w:usb1="184F6CF8" w:usb2="00000012" w:usb3="00000000" w:csb0="0004000F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Times New Roman">
    <w:altName w:val="方正兰亭黑_GBK"/>
    <w:panose1 w:val="02020603050405020304"/>
    <w:charset w:val="86"/>
    <w:family w:val="auto"/>
    <w:pitch w:val="variable"/>
    <w:sig w:usb0="E0002AFF" w:usb1="C0007841" w:usb2="00000009" w:usb3="00000000" w:csb0="400001FF" w:csb1="FFFF0000"/>
  </w:font>
  <w:font w:name="楷体">
    <w:altName w:val="永中楷体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CESI宋体-GB2312">
    <w:panose1 w:val="02000500000000000000"/>
    <w:charset w:val="86"/>
    <w:family w:val="script"/>
    <w:pitch w:val="variable"/>
    <w:sig w:usb0="800002AF" w:usb1="08476CF8" w:usb2="00000010" w:usb3="00000000" w:csb0="0004000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  <w:font w:name="Menlo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4618" cy="293370"/>
              <wp:effectExtent l="0" t="0" r="0" b="0"/>
              <wp:wrapNone/>
              <wp:docPr id="1" name="文本框 3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44618" cy="293370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楷体_GB2312" w:eastAsia="楷体_GB2312" w:cs="楷体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楷体_GB2312" w:eastAsia="楷体_GB2312" w:cs="楷体_GB2312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楷体_GB2312" w:eastAsia="楷体_GB2312" w:cs="楷体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楷体_GB2312" w:eastAsia="楷体_GB2312" w:cs="楷体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楷体_GB2312" w:eastAsia="楷体_GB2312" w:cs="楷体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楷体_GB2312" w:eastAsia="楷体_GB2312" w:cs="楷体_GB2312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楷体_GB2312" w:eastAsia="楷体_GB2312" w:cs="楷体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楷体_GB2312" w:eastAsia="楷体_GB2312" w:cs="楷体_GB2312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 3" o:spid="_x0000_s3" filled="f" stroked="f" strokeweight="0.5pt" style="position:absolute;margin-left:0.0pt;margin-top:0.0pt;width:50.757343pt;height:23.100006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  <w:rPr>
                        <w:rFonts w:ascii="楷体_GB2312" w:eastAsia="楷体_GB2312" w:cs="楷体_GB2312" w:hint="eastAsia"/>
                        <w:sz w:val="28"/>
                        <w:szCs w:val="28"/>
                      </w:rPr>
                    </w:pPr>
                    <w:r>
                      <w:rPr>
                        <w:rFonts w:ascii="楷体_GB2312" w:eastAsia="楷体_GB2312" w:cs="楷体_GB2312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楷体_GB2312" w:eastAsia="楷体_GB2312" w:cs="楷体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楷体_GB2312" w:eastAsia="楷体_GB2312" w:cs="楷体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楷体_GB2312" w:eastAsia="楷体_GB2312" w:cs="楷体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楷体_GB2312" w:eastAsia="楷体_GB2312" w:cs="楷体_GB2312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楷体_GB2312" w:eastAsia="楷体_GB2312" w:cs="楷体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楷体_GB2312" w:eastAsia="楷体_GB2312" w:cs="楷体_GB2312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Y2M0OTFlN2MzNDljOTQ0NzFkOTFiZWU4YWYzZjE3MzI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3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eastAsia="黑体" w:hAnsi="方正兰亭黑_GBK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0"/>
    <w:next w:val="0"/>
    <w:pPr>
      <w:keepNext/>
      <w:keepLines/>
      <w:widowControl w:val="0"/>
      <w:spacing w:before="280" w:after="290" w:line="377" w:lineRule="auto"/>
      <w:outlineLvl w:val="4"/>
    </w:pPr>
    <w:rPr>
      <w:b/>
      <w:bCs/>
      <w:sz w:val="28"/>
      <w:szCs w:val="28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7">
    <w:name w:val="Normal (Web)"/>
    <w:basedOn w:val="0"/>
    <w:pPr>
      <w:jc w:val="left"/>
    </w:pPr>
    <w:rPr>
      <w:rFonts w:cs="Times New Roman"/>
      <w:kern w:val="0"/>
      <w:sz w:val="24"/>
    </w:rPr>
  </w:style>
  <w:style w:type="character" w:styleId="18">
    <w:name w:val="FollowedHyperlink"/>
    <w:basedOn w:val="10"/>
    <w:rPr>
      <w:color w:val="333333"/>
      <w:u w:val="none"/>
    </w:rPr>
  </w:style>
  <w:style w:type="character" w:styleId="19">
    <w:name w:val="HTML Definition"/>
    <w:basedOn w:val="10"/>
  </w:style>
  <w:style w:type="character" w:styleId="20">
    <w:name w:val="HTML Acronym"/>
    <w:basedOn w:val="10"/>
  </w:style>
  <w:style w:type="character" w:styleId="21">
    <w:name w:val="HTML Variable"/>
    <w:basedOn w:val="10"/>
  </w:style>
  <w:style w:type="character" w:styleId="22">
    <w:name w:val="Hyperlink"/>
    <w:basedOn w:val="10"/>
    <w:rPr>
      <w:color w:val="333333"/>
      <w:u w:val="none"/>
    </w:rPr>
  </w:style>
  <w:style w:type="character" w:styleId="23">
    <w:name w:val="HTML Code"/>
    <w:basedOn w:val="10"/>
    <w:rPr>
      <w:rFonts w:ascii="Menlo" w:eastAsia="Menlo" w:cs="Menlo" w:hAnsi="Menlo"/>
      <w:color w:val="C7254E"/>
      <w:sz w:val="21"/>
      <w:szCs w:val="21"/>
      <w:shd w:val="clear" w:color="auto" w:fill="F9F2F4"/>
    </w:rPr>
  </w:style>
  <w:style w:type="character" w:styleId="24">
    <w:name w:val="HTML Cite"/>
    <w:basedOn w:val="10"/>
  </w:style>
  <w:style w:type="character" w:styleId="25">
    <w:name w:val="HTML Keyboard"/>
    <w:basedOn w:val="10"/>
    <w:rPr>
      <w:rFonts w:ascii="Menlo" w:eastAsia="Menlo" w:cs="Menlo" w:hAnsi="Menlo"/>
      <w:color w:val="FFFFFF"/>
      <w:sz w:val="21"/>
      <w:szCs w:val="21"/>
      <w:shd w:val="clear" w:color="auto" w:fill="333333"/>
    </w:rPr>
  </w:style>
  <w:style w:type="character" w:styleId="26">
    <w:name w:val="HTML Sample"/>
    <w:basedOn w:val="10"/>
    <w:rPr>
      <w:rFonts w:ascii="Menlo" w:eastAsia="Menlo" w:cs="Menlo" w:hAnsi="Menlo"/>
    </w:rPr>
  </w:style>
  <w:style w:type="character" w:customStyle="1" w:styleId="27">
    <w:name w:val="badge-sea"/>
    <w:basedOn w:val="10"/>
    <w:rPr>
      <w:shd w:val="clear" w:color="auto" w:fill="72C02C"/>
    </w:rPr>
  </w:style>
  <w:style w:type="character" w:customStyle="1" w:styleId="28">
    <w:name w:val="hover"/>
    <w:basedOn w:val="10"/>
    <w:rPr>
      <w:b/>
      <w:color w:val="FFFFFF"/>
      <w:shd w:val="clear" w:color="auto" w:fill="298BD4"/>
    </w:rPr>
  </w:style>
  <w:style w:type="character" w:customStyle="1" w:styleId="29">
    <w:name w:val="hover1"/>
    <w:basedOn w:val="10"/>
    <w:rPr>
      <w:color w:val="FFFFFF"/>
      <w:u w:val="none"/>
      <w:shd w:val="clear" w:color="auto" w:fill="298BD4"/>
    </w:rPr>
  </w:style>
  <w:style w:type="character" w:customStyle="1" w:styleId="30">
    <w:name w:val="hover2"/>
    <w:basedOn w:val="10"/>
    <w:rPr>
      <w:color w:val="FFFFFF"/>
      <w:u w:val="none"/>
      <w:shd w:val="clear" w:color="auto" w:fill="298BD4"/>
    </w:rPr>
  </w:style>
  <w:style w:type="character" w:customStyle="1" w:styleId="31">
    <w:name w:val="hover3"/>
    <w:basedOn w:val="10"/>
  </w:style>
  <w:style w:type="character" w:customStyle="1" w:styleId="32">
    <w:name w:val="hover4"/>
    <w:basedOn w:val="10"/>
  </w:style>
  <w:style w:type="character" w:customStyle="1" w:styleId="33">
    <w:name w:val="hover5"/>
    <w:basedOn w:val="10"/>
  </w:style>
  <w:style w:type="character" w:customStyle="1" w:styleId="34">
    <w:name w:val="hover6"/>
    <w:basedOn w:val="10"/>
  </w:style>
  <w:style w:type="character" w:customStyle="1" w:styleId="35">
    <w:name w:val="hover7"/>
    <w:basedOn w:val="10"/>
    <w:rPr>
      <w:color w:val="FFFFFF"/>
      <w:u w:val="none"/>
      <w:shd w:val="clear" w:color="auto" w:fill="298BD4"/>
    </w:rPr>
  </w:style>
  <w:style w:type="character" w:customStyle="1" w:styleId="36">
    <w:name w:val="hover26"/>
    <w:basedOn w:val="10"/>
  </w:style>
  <w:style w:type="character" w:customStyle="1" w:styleId="37">
    <w:name w:val="badge12"/>
    <w:basedOn w:val="10"/>
  </w:style>
  <w:style w:type="character" w:customStyle="1" w:styleId="38">
    <w:name w:val="layui-layer-tabnow"/>
    <w:basedOn w:val="10"/>
    <w:rPr>
      <w:bdr w:val="single" w:sz="6" w:space="0" w:color="CCCCCC"/>
      <w:shd w:val="clear" w:color="auto" w:fill="FFFFFF"/>
    </w:rPr>
  </w:style>
  <w:style w:type="character" w:customStyle="1" w:styleId="39">
    <w:name w:val="first-child"/>
    <w:basedOn w:val="10"/>
  </w:style>
  <w:style w:type="character" w:customStyle="1" w:styleId="40">
    <w:name w:val="badge"/>
    <w:basedOn w:val="10"/>
  </w:style>
  <w:style w:type="character" w:customStyle="1" w:styleId="41">
    <w:name w:val="hover18"/>
    <w:basedOn w:val="10"/>
  </w:style>
  <w:style w:type="character" w:customStyle="1" w:styleId="42">
    <w:name w:val="hover19"/>
    <w:basedOn w:val="10"/>
  </w:style>
  <w:style w:type="character" w:customStyle="1" w:styleId="43">
    <w:name w:val="hover20"/>
    <w:basedOn w:val="10"/>
  </w:style>
  <w:style w:type="character" w:customStyle="1" w:styleId="44">
    <w:name w:val="hover21"/>
    <w:basedOn w:val="10"/>
  </w:style>
  <w:style w:type="character" w:customStyle="1" w:styleId="45">
    <w:name w:val="hover22"/>
    <w:basedOn w:val="10"/>
    <w:rPr>
      <w:b/>
      <w:color w:val="FFFFFF"/>
      <w:shd w:val="clear" w:color="auto" w:fill="298BD4"/>
    </w:rPr>
  </w:style>
  <w:style w:type="character" w:customStyle="1" w:styleId="46">
    <w:name w:val="hover23"/>
    <w:basedOn w:val="10"/>
    <w:rPr>
      <w:color w:val="FFFFFF"/>
      <w:u w:val="none"/>
      <w:shd w:val="clear" w:color="auto" w:fill="298BD4"/>
    </w:rPr>
  </w:style>
  <w:style w:type="character" w:customStyle="1" w:styleId="47">
    <w:name w:val="hover24"/>
    <w:basedOn w:val="10"/>
    <w:rPr>
      <w:color w:val="FFFFFF"/>
      <w:u w:val="none"/>
      <w:shd w:val="clear" w:color="auto" w:fill="298BD4"/>
    </w:rPr>
  </w:style>
  <w:style w:type="character" w:customStyle="1" w:styleId="48">
    <w:name w:val="hover25"/>
    <w:basedOn w:val="10"/>
    <w:rPr>
      <w:color w:val="FFFFFF"/>
      <w:u w:val="none"/>
      <w:shd w:val="clear" w:color="auto" w:fill="298BD4"/>
    </w:rPr>
  </w:style>
  <w:style w:type="paragraph" w:customStyle="1" w:styleId="49">
    <w:name w:val="List Paragraph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73</TotalTime>
  <Application>Yozo_Office27021597764231179</Application>
  <Pages>7</Pages>
  <Words>1674</Words>
  <Characters>1721</Characters>
  <Lines>425</Lines>
  <Paragraphs>305</Paragraphs>
  <CharactersWithSpaces>1721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baixin</cp:lastModifiedBy>
  <cp:revision>23</cp:revision>
  <cp:lastPrinted>2023-01-13T08:26:00Z</cp:lastPrinted>
  <dcterms:created xsi:type="dcterms:W3CDTF">2014-10-29T12:08:00Z</dcterms:created>
  <dcterms:modified xsi:type="dcterms:W3CDTF">2024-01-24T03:15:30Z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2052-11.1.0.13703</vt:lpwstr>
  </property>
  <property fmtid="{D5CDD505-2E9C-101B-9397-08002B2CF9AE}" pid="3" name="ICV">
    <vt:lpwstr>56D3E1EFC7D94986928968FC6EF6CFA2</vt:lpwstr>
  </property>
</Properties>
</file>