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本次检验项目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饼干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抽检依据是GB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31607-2021《食品安全国家标准 散装即食食品中致病菌限量》、GB 29921-2021《食品安全国家标准 预包装食品中致病菌限量》、GB 7100-2015《食品安全国家标准 饼干》、GB 2760-2014《食品安全国家标准 食品添加剂使用标准》等标准。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饼干检验项目为酸价(以脂肪计)(KOH)、过氧化值(以脂肪计)、铝的残留量(干样品、以Al计)、甜蜜素(以环己基氨基磺酸计)、菌落总数、大肠菌群、山梨酸及其钾盐(以山梨酸计)、金黄色葡萄球菌。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cs="黑体"/>
          <w:color w:val="auto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14934-2016《食品安全国家标准 消毒餐(饮)具》、GB 7099-2015《食品安全国家标准 糕点、面包》、GB 2760-2014《食品安全国家标准 食品添加剂使用标准》、整顿办函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1号《食品中可能违法添加的非食用物质和易滥用的食品添加剂品种名单(第五批)》等标准。</w:t>
      </w:r>
    </w:p>
    <w:p>
      <w:pPr>
        <w:keepNext w:val="0"/>
        <w:keepLines w:val="0"/>
        <w:pageBreakBefore w:val="0"/>
        <w:widowControl w:val="0"/>
        <w:tabs>
          <w:tab w:val="left" w:pos="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2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餐饮食品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(以苯甲酸计)、山梨酸及其钾盐(以山梨酸计)、糖精钠(以糖精计)、铝的残留量(干样品、以Al计)、脱氢乙酸及其钠盐(以脱氢乙酸计)、酸价(以脂肪计)(KOH)、过氧化值(以脂肪计)、阴离子合成洗涤剂(以十二烷基苯磺酸钠计)、大肠菌群、罂粟碱、吗啡、可待因、那可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三、茶叶及相关制品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食品中污染物限量》、GB 2763-2021《食品安全国家标准 食品中农药最大残留限量》等标准。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茶叶及相关制品检验项目为铅(以Pb计)、三氯杀螨醇、草甘膦、氰戊菊酯和S-氰戊菊酯、甲拌磷、水胺硫磷。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四、炒货食品及坚果制品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2761-2017《食品安全国家标准 食品中真菌毒素限量》、GB 2762-2022《食品安全国家标准 食品中污染物限量》、GB 19300-2014《食品安全国家标准 坚果与籽类食品》、GB 2760-2014《食品安全国家标准 食品添加剂使用标准》等标准。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2"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2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炒货食品及坚果制品检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酸价(以脂肪计)(KOH)、过氧化值(以脂肪计)、铅(以Pb计)、苯甲酸及其钠盐(以苯甲酸计)、脱氢乙酸及其钠盐(以脱氢乙酸计)、甜蜜素(以环己基氨基磺酸计)、糖精钠(以糖精计)、黄曲霉毒素B₁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五、蛋制品</w:t>
      </w:r>
    </w:p>
    <w:p>
      <w:pPr>
        <w:pStyle w:val="1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食品中污染物限量》、GB 2749-2015《食品安全国家标准 蛋与蛋制品》、GB 2760-2014《食品安全国家标准 食品添加剂使用标准》等标准。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蛋制品检验项目为铅(以Pb计)、商业无菌、苯甲酸及其钠盐(以苯甲酸计)、山梨酸及其钾盐(以山梨酸计)。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食品中污染物限量》、GB 2760-2014《食品安全国家标准 食品添加剂使用标准》、GB 31637-2016《食品安全国家标准 食用淀粉》等标准。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00" w:leftChars="200" w:right="0" w:righ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淀粉及淀粉制品检验项目为铅(以Pb计)、苯甲酸及其钠盐(以苯甲酸计)、山梨酸及其钾盐(以山梨酸计)、铝的残留量(干样品、以Al计)、二氧化硫残留量、菌落总数、大肠菌群、霉菌和酵母。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29921-2021《食品安全国家标准 预包装食品中致病菌限量》、GB 2712-2014《食品安全国家标准 豆制品》、GB 2761-2017《食品安全国家标准 食品中真菌毒素限量》、GB 2762-2017《食品安全国家标准 食品中污染物限量》、GB 2762-2022《食品安全国家标准 食品中污染物限量》、GB 2760-2014《食品安全国家标准 食品添加剂使用标准》等标准及产品明示标准和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豆制品检验项目为蛋白质、铝的残留量(干样品、以Al计)、苯甲酸及其钠盐(以苯甲酸计)、山梨酸及其钾盐(以山梨酸计)、脱氢乙酸及其钠盐(以脱氢乙酸计)、铅(以Pb计)、丙酸及其钠盐、钙盐(以丙酸计)、糖精钠(以糖精计)、三氯蔗糖、甜蜜素(以环己基氨基磺酸计)、大肠菌群、金黄色葡萄球菌、黄曲霉毒素B₁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八、方便食品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17400-2015《食品安全国家标准 方便面》、GB 2760-2014《食品安全国家标准 食品添加剂使用标准》等标准及产品明示标准和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2"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便食品检验项目为苯甲酸及其钠盐(以苯甲酸计)、山梨酸及其钾盐(以山梨酸计)、脱氢乙酸及其钠盐(以脱氢乙酸计)、糖精钠(以糖精计)、三氯蔗糖、水分、酸价(以脂肪计)(KOH)、过氧化值(以脂肪计)、菌落总数、大肠菌群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九、蜂产品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抽检依据是农业农村部公告第250号《食品动物中禁止使用的药品及其他化合物清单》、GB 14963-2011《食品安全国家标准 蜂蜜》、GB 2760-2014《食品安全国家标准 食品添加剂使用标准》等标准。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蜂产品检验项目为菌落总数、霉菌计数、果糖和葡萄糖、蔗糖、山梨酸及其钾盐(以山梨酸计)、氯霉素、呋喃唑酮代谢物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十、糕点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7099-2015《食品安全国家标准 糕点、面包》、GB 2760-2014《食品安全国家标准 食品添加剂使用标准》等标准。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糕点检验项目为酸价(以脂肪计)(KOH)、过氧化值(以脂肪计)、铝的残留量(干样品、以Al计)、菌落总数、大肠菌群、糖精钠(以糖精计)、苯甲酸及其钠盐(以苯甲酸计)、丙酸及其钠盐、钙盐(以丙酸计)、纳他霉素、甜蜜素(以环己基氨基磺酸计)、丙二醇、三氯蔗糖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十一、罐头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食品中污染物限量》、GB 2761-2017《食品安全国家标准 食品中真菌毒素限量》、GB 7098-2015《食品安全国家标准 罐头食品》、GB 2760-2014《食品安全国家标准 食品添加剂使用标准》等标准。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罐头检验项目为镉(以Cd计)、糖精钠(以糖精计)、商业无菌、脱氢乙酸及其钠盐(以脱氢乙酸计)、苯甲酸及其钠盐(以苯甲酸计)、山梨酸及其钾盐(以山梨酸计)、黄曲霉毒素B₁、乙二胺四乙酸二钠、甜蜜素(以环己基氨基磺酸计)、柠檬黄、日落黄、苋菜红、胭脂红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十二、酒类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2758-2012《食品安全国家标准 发酵酒及其配制酒》、GB 2762-2017《食品安全国家标准 食品中污染物限量》、GB 2757-2012《食品安全国家标准 蒸馏酒及其配制酒》、GB 2760-2014《食品安全国家标准 食品添加剂使用标准》等标准及产品明示标准和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酒类检验项目为酒精度、甲醇、二氧化硫残留量、苯甲酸及其钠盐(以苯甲酸计)、糖精钠(以糖精计)、甜蜜素(以环己基氨基磺酸计)、三氯蔗糖、甲醛、铅(以Pb计)、氰化物(以HCN计)。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十三、冷冻饮品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抽检依据是GB/T 31119-2014《冷冻饮品 雪糕》、GB 2759-2015《食品安全国家标准 冷冻饮品和制作料》、GB 29921-2021《食品安全国家标准 预包装食品中致病菌限量》、GB 2760-2014《食品安全国家标准 食品添加剂使用标准》等标准。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冷冻饮品检验项目为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蛋白质、甜蜜素(以环己基氨基磺酸计)、菌落总数、大肠菌群、沙门氏菌、糖精钠(以糖精计)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十四、粮食加工品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食品添加剂使用标准》、GB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卫生部公告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第4号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卫生部等7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部门《关于撤销食品添加剂过氧化苯甲酰、过氧化钙的公告》、GB 2761-2017《食品安全国家标准 食品中真菌毒素限量》、GB 2762-2022《食品安全国家标准 食品中污染物限量》等标准。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粮食加工品检验项目为铅(以Pb计)、镉(以Cd计)、苯并[a]芘、玉米赤霉烯酮、赭曲霉毒素A、过氧化苯甲酰、黄曲霉毒素B₁、苯甲酸及其钠盐(以苯甲酸计)、山梨酸及其钾盐(以山梨酸计)、脱氢乙酸及其钠盐(以脱氢乙酸计)、糖精钠(以糖精计)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十五、肉制品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29921-2021《食品安全国家标准 预包装食品中致病菌限量》、食品整治办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3号《食品中可能违法添加的非食用物质和易滥用的食品添加剂品种名单(第一批)》、GB 2762-2017《食品安全国家标准 食品中污染物限量》、GB 2726-2016《食品安全国家标准 熟肉制品》、GB 2760-2014《食品安全国家标准 食品添加剂使用标准》、整顿办函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1号《食品中可能违法添加的非食用物质和易滥用的食品添加剂品种名单(第五批)》、GB 31607-2021《食品安全国家标准 散装即食食品中致病菌限量》等标准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" w:leftChars="52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制品检验项目为铅(以Pb计)、亚硝酸盐(以亚硝酸钠计)、菌落总数、大肠菌群、苯甲酸及其钠盐(以苯甲酸计)、山梨酸及其钾盐(以山梨酸计)、胭脂红、糖精钠(以糖精计)、酸性橙Ⅱ、单核细胞增生李斯特氏菌、脱氢乙酸及其钠盐(以脱氢乙酸计)、氯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十六、乳制品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25190-2010《食品安全国家标准 灭菌乳》、GB 19644-2010《食品安全国家标准 乳粉》、GB 31607-2021《食品安全国家标准 散装即食食品中致病菌限量》、GB 29921-2021《食品安全国家标准 预包装食品中致病菌限量》、GB 2760-2014《食品安全国家标准 食品添加剂使用标准》、GB 25191-2010《食品安全国家标准 调制乳》、卫生部、工业和信息化部、农业部、工商总局、质检总局公告2011年第10号《关于三聚氰胺在食品中的限量值的公告》等标准。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乳制品检验项目为蛋白质、非脂乳固体、脂肪、商业无菌、酸度、三聚氰胺、菌落总数、大肠菌群、沙门氏菌、脱氢乙酸及其钠盐(以脱氢乙酸计)。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十七、食糖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食品添加剂使用标准》、GB 13104-2014《食品安全国家标准 食糖》等标准。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  <w:t>（二）检验项目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2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食糖检验项目为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十八、食用农产品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抽检依据是抽检依据是GB 2761-2017《食品安全国家标准 食品中真菌毒素限量》、GB 2763-2021《食品安全国家标准 食品中农药最大残留限量》、GB 2762-2022《食品安全国家标准 食品中污染物限量》、GB 19300-2014《食品安全国家标准 坚果与籽类食品》、GB 2707-2016《食品安全国家标准 鲜(冻)畜、禽产品》、GB 2733-2015《食品安全国家标准 鲜、冻动物性水产品》、农业农村部公告第250号《食品动物中禁止使用的药品及其他化合物清单》、GB 31650-2019《食品安全国家标准 食品中兽药最大残留限量》、GB 2762-2017《食品安全国家标准 食品中污染物限量》、GB 2763.1-2022《食品安全国家标准食品中2、4-滴丁酸钠盐等112种农药最大残留限量》等标准。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用农产品检验项目为吡虫啉、毒死蜱、氯氟氰菊酯和高效氯氟氰菊酯、水胺硫磷、氰戊菊酯和S-氰戊菊酯、糖精钠(以糖精计)、灭线磷、甲基异柳磷、丙溴磷、联苯菊酯、腈苯唑、涕灭威、倍硫磷、三唑磷、六六六、马拉硫磷、霜霉威和霜霉威盐酸盐、酸价(以脂肪计)(KOH)、过氧化值(以脂肪计)、黄曲霉毒素B₁、氯吡脲、灭蝇胺、乐果、甲基对硫磷、氯唑磷、乙螨唑、总砷(以As计)、铬(以Cr计)、阿维菌素、苯醚甲环唑、敌敌畏、氧乐果、克百威、甲胺磷、多菌灵、溴氰菊酯、腐霉利、甲拌磷、烯酰吗啉、哒螨灵、噻虫嗪、氟苯尼考、氯霉素、磺胺类(总量)、呋喃西林代谢物、五氯酚酸钠(以五氯酚计)、呋喃它酮代谢物、挥发性盐基氮、恩诺沙星、克伦特罗、甲氧苄啶、呋喃唑酮代谢物、土霉素/金霉素/四环素(组合含量)、乙酰甲胺磷、嘧菌酯、戊唑醇、噻虫胺、吡唑醚菌酯、铅(以Pb计)、镉(以Cd计)、氟虫腈、地美硝唑、甲硝唑、啶虫脒、孔雀石绿、地西泮、甲氨基阿维菌素苯甲酸盐、氯氰菊酯和高效氯氰菊酯、百菌清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</w:t>
      </w:r>
      <w:r>
        <w:rPr>
          <w:rFonts w:hint="eastAsia" w:ascii="黑体" w:hAnsi="黑体" w:cs="黑体"/>
          <w:color w:val="auto"/>
          <w:kern w:val="0"/>
          <w:sz w:val="32"/>
          <w:szCs w:val="32"/>
          <w:lang w:val="en-US" w:eastAsia="zh-CN" w:bidi="ar"/>
        </w:rPr>
        <w:t>九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、食用油、油脂及其制品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食品中污染物限量》、GB 2762-2022《食品安全国家标准 食品中污染物限量》、GB 2716-2018《食品安全国家标准 植物油》、GB 2760-2014《食品安全国家标准 食品添加剂使用标准》等标准及产品明示标准和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  <w:t>（二）检验项目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食用油、油脂及其制品检验项目为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酸价(KOH)、过氧化值、铅(以Pb计)、溶剂残留量、特丁基对苯二酚(TBHQ)、苯并[a]芘、乙基麦芽酚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二十、蔬菜制品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食品中污染物限量》、GB 2760-2014《食品安全国家标准 食品添加剂使用标准》、GB 2714-2015《食品安全国家标准 酱腌菜》等标准。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蔬菜制品检验项目为铅(以Pb计)、镉(以Cd计)、总汞(以Hg计)、总砷(以As计)、甜蜜素(以环己基氨基磺酸计)、大肠菌群、苯甲酸及其钠盐(以苯甲酸计)、山梨酸及其钾盐(以山梨酸计)、脱氢乙酸及其钠盐(以脱氢乙酸计)、亚硝酸盐(以NaNO₂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二十一、薯类和膨化食品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抽检依据是GB 31607-2021《食品安全国家标准 散装即食食品中致病菌限量》、GB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薯类和膨化食品检验项目为糖精钠(以糖精计)、苯甲酸及其钠盐(以苯甲酸计)、山梨酸及其钾盐(以山梨酸计)、金黄色葡萄球菌、沙门氏菌。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二十二、水果制品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14884-2016《食品安全国家标准 蜜饯》、GB 2760-2014《食品安全国家标准 食品添加剂使用标准》等标准。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水果制品检验项目为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甜蜜素(以环己基氨基磺酸计)、二氧化硫残留量、菌落总数、霉菌、大肠菌群、苯甲酸及其钠盐(以苯甲酸计)、山梨酸及其钾盐(以山梨酸计)、糖精钠(以糖精计)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、速冻食品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1号《食品中可能违法添加的非食用物质和易滥用的食品添加剂品种名单(第五批)》、GB 2762-2022《食品安全国家标准 食品中污染物限量》、GB 19295-2021《食品安全国家标准 速冻面米与调制食品》、GB 2762-2017《食品安全国家标准 食品中污染物限量》、GB 2760-2014《食品安全国家标准 食品添加剂使用标准》等标准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速冻食品检验项目为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过氧化值(以脂肪计)、铅(以Pb计)、氯霉素、胭脂红、糖精钠(以糖精计)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、糖果制品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检验依据是GB 19299-2015《食品安全国家标准 果冻》、GB 2760-2014《食品安全国家标准 食品添加剂使用标准》、GB 29921-2021《食品安全国家标准 预包装食品中致病菌限量》、GB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糖果制品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甜蜜素(以环己基氨基磺酸计)、菌落总数、大肠菌群、霉菌、酵母、山梨酸及其钾盐(以山梨酸计)、苯甲酸及其钠盐(以苯甲酸计)、糖精钠(以糖精计)、铅(以Pb计)、沙门氏菌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、调味品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检验依据是GB 2721-2015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《食品安全国家标准 食用盐》、GB 26878-2011《食品安全国家标准 食用盐碘含量》、GB 2762-2017《食品安全国家标准 食品中污染物限量》、整顿办函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1号《食品中可能违法添加的非食用物质和易滥用的食品添加剂品种名单(第五批)》、GB 29921-2021《食品安全国家标准 预包装食品中致病菌限量》、SB/T 10416-2007《调味料酒》、GB 2719-2018《食品安全国家标准 食醋》、SB/T 10371-2003《鸡精调味料》、GB 2762-2022《食品安全国家标准 食品中污染物限量》、GB 2717-2018《食品安全国家标准 酱油》、GB/T 18186-2000《酿造酱油》、食品整治办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3号《食品中可能违法添加的非食用物质和易滥用的食品添加剂品种名单(第一批)》、整顿办函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1号《食品中可能违法添加的非食用物质和易滥用的食品添加剂品种名单(第五批)》、GB 2761-2017《食品安全国家标准 食品中真菌毒素限量》、GB 2718-2014《食品安全国家标准 酿造酱》、GB 10133-2014《食品安全国家标准 水产调味品》、GB/T 21999-2008《蚝油》、GB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调味品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钡(以Ba计)、铅(以Pb计)、总砷(以As计)、镉(以Cd计)、总汞(以Hg计)、亚铁氰化钾/亚铁氰化钠(以亚铁氰根计)、氯化钠(以干基计)、碘(以I计)、氨基酸态氮(以氮计)、苯甲酸及其钠盐(以苯甲酸计)、山梨酸及其钾盐(以山梨酸计)、脱氢乙酸及其钠盐(以脱氢乙酸计)、糖精钠(以糖精计)、甜蜜素(以环己基氨基磺酸计)、三氯蔗糖、菌落总数、大肠菌群、黄曲霉毒素B₁、谷氨酸钠、呈味核苷酸二钠、二氧化硫残留量、罗丹明B、苏丹红Ⅰ、苏丹红Ⅱ、苏丹红Ⅲ、苏丹红Ⅳ、对羟基苯甲酸酯类及其钠盐(对羟基苯甲酸甲酯钠、对羟基苯甲酸乙酯及其钠盐)(以对羟基苯甲酸计)、总酸(以乙酸计)、二氧化钛、金黄色葡萄球菌、沙门氏菌、罂粟碱、吗啡、可待因、那可丁、阿斯巴甜、全氮(以氮计)、铵盐(以占氨基酸态氮的百分比计)、酸价(以KOH计)、过氧化值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六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、饮料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检验依据是GB 7101-2022《食品安全国家标准 饮料》、GB 2760-2014《食品安全国家标准 食品添加剂使用标准》、GB 2761-2017《食品安全国家标准 食品中真菌毒素限量》、卫生部、工业和信息化部、农业部、工商总局、质检总局公告2011年第10号《关于三聚氰胺在食品中的限量值的公告》、GB 8537-2018《食品安全国家标准 饮用天然矿泉水》、GB 2762-2017《食品安全国家标准 食品中污染物限量》、GB 17323-1998《瓶装饮用纯净水》、GB 19298-2014《食品安全国家标准 包装饮用水》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饮料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蛋白质、菌落总数、大肠菌群、三聚氰胺、脱氢乙酸及其钠盐(以脱氢乙酸计)、耗氧量(以O₂计)、亚硝酸盐(以NO₂⁻计)、余氯(游离氯)、铜绿假单胞菌、铅(以Pb计)、糖精钠(以糖精计)、柠檬黄、日落黄、胭脂红、苋菜红、茶多酚、咖啡因、溴酸盐、三氯甲烷、电导率、镍、硝酸盐(以NO₃⁻计)、界限指标-偏硅酸、安赛蜜、展青霉素、二氧化碳气容量、甜蜜素(以环己基氨基磺酸计)、霉菌、酵母、苯甲酸及其钠盐(以苯甲酸计)、山梨酸及其钾盐(以山梨酸计)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Arial Black"/>
    <w:panose1 w:val="020B0604020202020204"/>
    <w:charset w:val="00"/>
    <w:family w:val="swiss"/>
    <w:pitch w:val="default"/>
    <w:sig w:usb0="00000000" w:usb1="00000000" w:usb2="00000000" w:usb3="00000000" w:csb0="6000009F" w:csb1="DFD7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4ZGIzNDQ3MGVhYjM3MWFmMjUxNWVkNWYzZTFjZTU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1F27AD"/>
    <w:rsid w:val="002612C1"/>
    <w:rsid w:val="00341496"/>
    <w:rsid w:val="00345629"/>
    <w:rsid w:val="00357384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87EB0"/>
    <w:rsid w:val="00C96EC3"/>
    <w:rsid w:val="00CA57A9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94C84"/>
    <w:rsid w:val="00FD76F1"/>
    <w:rsid w:val="00FE0FE5"/>
    <w:rsid w:val="014337F8"/>
    <w:rsid w:val="019362A4"/>
    <w:rsid w:val="033442BA"/>
    <w:rsid w:val="0365798A"/>
    <w:rsid w:val="04517428"/>
    <w:rsid w:val="04626346"/>
    <w:rsid w:val="05394859"/>
    <w:rsid w:val="055F7AA4"/>
    <w:rsid w:val="05CD222A"/>
    <w:rsid w:val="05E329A0"/>
    <w:rsid w:val="06FD6FFF"/>
    <w:rsid w:val="08612E9C"/>
    <w:rsid w:val="0A2F0DBE"/>
    <w:rsid w:val="0B662F05"/>
    <w:rsid w:val="0B791F6D"/>
    <w:rsid w:val="0C37346C"/>
    <w:rsid w:val="0D586E73"/>
    <w:rsid w:val="0DA701FE"/>
    <w:rsid w:val="0E033729"/>
    <w:rsid w:val="0EDE69A8"/>
    <w:rsid w:val="0EFC54F3"/>
    <w:rsid w:val="0FA933C0"/>
    <w:rsid w:val="0FBA5E18"/>
    <w:rsid w:val="102E2F9D"/>
    <w:rsid w:val="10A2775C"/>
    <w:rsid w:val="10B97633"/>
    <w:rsid w:val="113849FC"/>
    <w:rsid w:val="11A74A09"/>
    <w:rsid w:val="126E7F92"/>
    <w:rsid w:val="13E65F23"/>
    <w:rsid w:val="14317D31"/>
    <w:rsid w:val="14873567"/>
    <w:rsid w:val="151E560C"/>
    <w:rsid w:val="155908DD"/>
    <w:rsid w:val="15636923"/>
    <w:rsid w:val="15705779"/>
    <w:rsid w:val="17375756"/>
    <w:rsid w:val="18F66226"/>
    <w:rsid w:val="199D0A60"/>
    <w:rsid w:val="19B946E7"/>
    <w:rsid w:val="1A49499E"/>
    <w:rsid w:val="1AA27395"/>
    <w:rsid w:val="1BA12457"/>
    <w:rsid w:val="1C1F58AF"/>
    <w:rsid w:val="1D60582A"/>
    <w:rsid w:val="1DEC4EF7"/>
    <w:rsid w:val="1E340C41"/>
    <w:rsid w:val="1E5D30E3"/>
    <w:rsid w:val="1E8429D3"/>
    <w:rsid w:val="1ECD5EB4"/>
    <w:rsid w:val="1F7B62D4"/>
    <w:rsid w:val="2007060B"/>
    <w:rsid w:val="212F4D78"/>
    <w:rsid w:val="216846A5"/>
    <w:rsid w:val="22E36792"/>
    <w:rsid w:val="23036CE8"/>
    <w:rsid w:val="23647E8F"/>
    <w:rsid w:val="242613F2"/>
    <w:rsid w:val="248364FB"/>
    <w:rsid w:val="24AC2C0B"/>
    <w:rsid w:val="25B06FA5"/>
    <w:rsid w:val="25B90E19"/>
    <w:rsid w:val="267F7BD9"/>
    <w:rsid w:val="26C16DEA"/>
    <w:rsid w:val="26C84262"/>
    <w:rsid w:val="272B73B4"/>
    <w:rsid w:val="27960F20"/>
    <w:rsid w:val="27C8242B"/>
    <w:rsid w:val="2852419D"/>
    <w:rsid w:val="289879F9"/>
    <w:rsid w:val="28B72A03"/>
    <w:rsid w:val="28C149C8"/>
    <w:rsid w:val="28F97701"/>
    <w:rsid w:val="293609AC"/>
    <w:rsid w:val="298E35E5"/>
    <w:rsid w:val="2A3D1CDF"/>
    <w:rsid w:val="2A6836CE"/>
    <w:rsid w:val="2BA35B33"/>
    <w:rsid w:val="2CF96FB4"/>
    <w:rsid w:val="2D6729DE"/>
    <w:rsid w:val="2DA80895"/>
    <w:rsid w:val="2DB068A4"/>
    <w:rsid w:val="2E5C32EB"/>
    <w:rsid w:val="2E617F36"/>
    <w:rsid w:val="2F266384"/>
    <w:rsid w:val="2F5E4339"/>
    <w:rsid w:val="31151666"/>
    <w:rsid w:val="32673D19"/>
    <w:rsid w:val="32B876D8"/>
    <w:rsid w:val="32DA12DB"/>
    <w:rsid w:val="339E30A3"/>
    <w:rsid w:val="34735327"/>
    <w:rsid w:val="34A0750F"/>
    <w:rsid w:val="34C00C00"/>
    <w:rsid w:val="359423F3"/>
    <w:rsid w:val="359A7184"/>
    <w:rsid w:val="36A46C45"/>
    <w:rsid w:val="374B3AE2"/>
    <w:rsid w:val="37881AB4"/>
    <w:rsid w:val="37BC6F1A"/>
    <w:rsid w:val="37C56E83"/>
    <w:rsid w:val="37F20C53"/>
    <w:rsid w:val="37F7266B"/>
    <w:rsid w:val="39427657"/>
    <w:rsid w:val="396E69AB"/>
    <w:rsid w:val="39A61DCE"/>
    <w:rsid w:val="39D209EA"/>
    <w:rsid w:val="39F0246E"/>
    <w:rsid w:val="39FB797A"/>
    <w:rsid w:val="3A102520"/>
    <w:rsid w:val="3A550212"/>
    <w:rsid w:val="3AC23405"/>
    <w:rsid w:val="3AE9381F"/>
    <w:rsid w:val="3AF13645"/>
    <w:rsid w:val="3B540AD5"/>
    <w:rsid w:val="3B787F67"/>
    <w:rsid w:val="3BAA0D64"/>
    <w:rsid w:val="3D0E4CF3"/>
    <w:rsid w:val="3D504798"/>
    <w:rsid w:val="3D9B3A34"/>
    <w:rsid w:val="3DAE48D0"/>
    <w:rsid w:val="3EE4477F"/>
    <w:rsid w:val="3FB8669C"/>
    <w:rsid w:val="40353E69"/>
    <w:rsid w:val="410C0680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B952E6B"/>
    <w:rsid w:val="4BE4422A"/>
    <w:rsid w:val="4C74019F"/>
    <w:rsid w:val="4CE27E71"/>
    <w:rsid w:val="4CEA0B40"/>
    <w:rsid w:val="4D1B2BD1"/>
    <w:rsid w:val="4D1D4739"/>
    <w:rsid w:val="4DB15B2D"/>
    <w:rsid w:val="4E164237"/>
    <w:rsid w:val="4ECB6814"/>
    <w:rsid w:val="4F580186"/>
    <w:rsid w:val="4F8B1BBF"/>
    <w:rsid w:val="4FDD6193"/>
    <w:rsid w:val="4FEB7FA3"/>
    <w:rsid w:val="4FF22980"/>
    <w:rsid w:val="50F32774"/>
    <w:rsid w:val="51530621"/>
    <w:rsid w:val="51C623F3"/>
    <w:rsid w:val="53073C53"/>
    <w:rsid w:val="537E2EA2"/>
    <w:rsid w:val="53D30F33"/>
    <w:rsid w:val="54001005"/>
    <w:rsid w:val="54144801"/>
    <w:rsid w:val="542C5C75"/>
    <w:rsid w:val="54885FFB"/>
    <w:rsid w:val="54D83366"/>
    <w:rsid w:val="54F66BCE"/>
    <w:rsid w:val="55E7357C"/>
    <w:rsid w:val="56D54497"/>
    <w:rsid w:val="56F05571"/>
    <w:rsid w:val="57797EDF"/>
    <w:rsid w:val="578D3AAC"/>
    <w:rsid w:val="58CD61FD"/>
    <w:rsid w:val="58E0166F"/>
    <w:rsid w:val="59612BE8"/>
    <w:rsid w:val="598B63F0"/>
    <w:rsid w:val="59C612EC"/>
    <w:rsid w:val="59FA2D7C"/>
    <w:rsid w:val="5A187989"/>
    <w:rsid w:val="5A1C23C4"/>
    <w:rsid w:val="5A270918"/>
    <w:rsid w:val="5A2B2904"/>
    <w:rsid w:val="5ABF328C"/>
    <w:rsid w:val="5B024C95"/>
    <w:rsid w:val="5B406304"/>
    <w:rsid w:val="5B5F7DE8"/>
    <w:rsid w:val="5BB22189"/>
    <w:rsid w:val="5CA36FA7"/>
    <w:rsid w:val="5CB83F12"/>
    <w:rsid w:val="5D440918"/>
    <w:rsid w:val="5E3A1ACF"/>
    <w:rsid w:val="5E4A0E97"/>
    <w:rsid w:val="5EA51C2B"/>
    <w:rsid w:val="5F126E38"/>
    <w:rsid w:val="5FCA593E"/>
    <w:rsid w:val="5FEA341D"/>
    <w:rsid w:val="5FF408B8"/>
    <w:rsid w:val="5FFA69B7"/>
    <w:rsid w:val="60303E51"/>
    <w:rsid w:val="6067193E"/>
    <w:rsid w:val="60873918"/>
    <w:rsid w:val="60D21907"/>
    <w:rsid w:val="61FF265F"/>
    <w:rsid w:val="62B32C72"/>
    <w:rsid w:val="62C40256"/>
    <w:rsid w:val="6360716D"/>
    <w:rsid w:val="64B54FEA"/>
    <w:rsid w:val="65336DF7"/>
    <w:rsid w:val="659C75FC"/>
    <w:rsid w:val="65B52833"/>
    <w:rsid w:val="6617142A"/>
    <w:rsid w:val="662957CD"/>
    <w:rsid w:val="66D954AE"/>
    <w:rsid w:val="675B44A0"/>
    <w:rsid w:val="684655E2"/>
    <w:rsid w:val="68614009"/>
    <w:rsid w:val="688F4EE2"/>
    <w:rsid w:val="690977AC"/>
    <w:rsid w:val="69221E14"/>
    <w:rsid w:val="6926496E"/>
    <w:rsid w:val="69BD2834"/>
    <w:rsid w:val="6A224588"/>
    <w:rsid w:val="6AB31367"/>
    <w:rsid w:val="6ACC6738"/>
    <w:rsid w:val="6B581EE8"/>
    <w:rsid w:val="6BC767DA"/>
    <w:rsid w:val="6C3C7469"/>
    <w:rsid w:val="6CC64816"/>
    <w:rsid w:val="6CE822B9"/>
    <w:rsid w:val="6D702D90"/>
    <w:rsid w:val="6DB84A13"/>
    <w:rsid w:val="6E1E5B1F"/>
    <w:rsid w:val="6EDA00F5"/>
    <w:rsid w:val="6FDD432A"/>
    <w:rsid w:val="6FFC1059"/>
    <w:rsid w:val="70063B95"/>
    <w:rsid w:val="70786C4D"/>
    <w:rsid w:val="70997814"/>
    <w:rsid w:val="709D4D0F"/>
    <w:rsid w:val="727B1B76"/>
    <w:rsid w:val="73164E6F"/>
    <w:rsid w:val="746B5D6F"/>
    <w:rsid w:val="77040325"/>
    <w:rsid w:val="77060618"/>
    <w:rsid w:val="770D2E0C"/>
    <w:rsid w:val="774B2530"/>
    <w:rsid w:val="774E2509"/>
    <w:rsid w:val="79585DE1"/>
    <w:rsid w:val="79791F2A"/>
    <w:rsid w:val="7A8041EE"/>
    <w:rsid w:val="7B2002D3"/>
    <w:rsid w:val="7B694BFB"/>
    <w:rsid w:val="7B8F588D"/>
    <w:rsid w:val="7BB7643E"/>
    <w:rsid w:val="7C9511C7"/>
    <w:rsid w:val="7C9E79F1"/>
    <w:rsid w:val="7CDF587B"/>
    <w:rsid w:val="7CFE0D05"/>
    <w:rsid w:val="7D1C5D95"/>
    <w:rsid w:val="7EFC6A4E"/>
    <w:rsid w:val="7F9F4555"/>
    <w:rsid w:val="7FD65ACB"/>
    <w:rsid w:val="7FE53F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8324</Words>
  <Characters>9112</Characters>
  <Lines>73</Lines>
  <Paragraphs>20</Paragraphs>
  <ScaleCrop>false</ScaleCrop>
  <LinksUpToDate>false</LinksUpToDate>
  <CharactersWithSpaces>9270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2022-08-24T08:17:00Z</dcterms:created>
  <dc:creator>lenovo</dc:creator>
  <cp:lastModifiedBy>Lenovo</cp:lastModifiedBy>
  <cp:lastPrinted>2023-09-22T03:36:43Z</cp:lastPrinted>
  <dcterms:modified xsi:type="dcterms:W3CDTF">2023-09-22T03:39:48Z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932B44810F8D404FB4D5667367E30CF3</vt:lpwstr>
  </property>
</Properties>
</file>