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尉郭乡2021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为深入推进尉郭乡政务公开工作，全面提升为人民服务宗旨。根据夏县人民政府办公室印发《夏县2021年度政务公开工作考核方案》的要求，结合《山西省政务公开工作考核办法》、《运城市2021年度政务公开工作考核方案》和《夏县2021年度政务公开工作要点》等相关文件要求，尉郭乡迅速部署、加强统筹、狠抓落实，进一步畅通政务公开渠道、扩展政务公开领域、完善政务公开内容，以满足群众需求和优化营商环境为根本出发点，不断创新工作安排方式，优化工作流程，推进全乡政务公开工作的纵深发展。2021年，按照夏县政府办公室要求，更新尉郭乡班子成员、机构设置、部门职责、联系方式等信息，上传尉郭乡人民政府工作报告、“十四五”规划和部门决算、部门预算等重要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主动公开情况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2021年尉郭乡人民政府共计发布主动公开新闻稿2件，包括疫情防控和安全生产方面的内容。发布尉郭乡“十四五”规划。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依申请公开情况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2021年度尉郭乡未收到依申请公开内容。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尉郭乡持续强化政府信息规范化，及时、集中、规范发布法定主动公开内容，依法依规办理政府信息公开申请，确保申请渠道畅通，法定答复时间准确。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政府信息公开平台建设情况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一是继续加强公开平台栏目建设，认真贯彻落实上级的有关指示精神。二是积极推进政府部门数据共享，努力服务全乡镇的经济建设。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监督保障情况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一是继续加强政务公开组织领导，高度重视政务公开工作，切实做到责任落实到位、工作推动有序。二是继续加强政务公开业务学习，尉郭乡通过中心组学习、专题会议学习等方式，深入学习领会各级领导对政务工作的有关要求。三是继续加强政务公开日常管理，党政综合办公室协调全乡政务公开工作，对接县政府政务公开工作部门，传达政务公开工作要求，牵头完成各类工作任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存在的主要问题和改进情况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存在的主要问题：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我乡在推进政府政务公开工作方面主要存在以下问题：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政务公开制度体系还不够完善；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工作人员业务能力有待提高，对政策解读存在吃不透、拿不准现象；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宣传的力度和氛围不够。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改进情况：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下一步，我乡将严格按照上级决策部署，深化信息公开，加强信息发布的及时性、准确性，及时完善各类栏目信息内容，加强人员培训，持续作好宣传，有效提升基层政务公开工作水平，打造尉郭乡政务公开亮点和特色，不断加强和改进基层政务公开标准化规范化工作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BD926"/>
    <w:multiLevelType w:val="singleLevel"/>
    <w:tmpl w:val="164BD92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6FBF5D"/>
    <w:multiLevelType w:val="singleLevel"/>
    <w:tmpl w:val="176FBF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946D712"/>
    <w:multiLevelType w:val="singleLevel"/>
    <w:tmpl w:val="4946D7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391516"/>
    <w:multiLevelType w:val="singleLevel"/>
    <w:tmpl w:val="613915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915113D"/>
    <w:rsid w:val="0A6A0048"/>
    <w:rsid w:val="0B415567"/>
    <w:rsid w:val="0C2D1823"/>
    <w:rsid w:val="0E03035A"/>
    <w:rsid w:val="0FB63537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1F4E188E"/>
    <w:rsid w:val="21132B7C"/>
    <w:rsid w:val="21E00B86"/>
    <w:rsid w:val="284F1C41"/>
    <w:rsid w:val="28D47E37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5577297"/>
    <w:rsid w:val="36B5611F"/>
    <w:rsid w:val="385C4475"/>
    <w:rsid w:val="38D442BF"/>
    <w:rsid w:val="39C43841"/>
    <w:rsid w:val="39ED1F4F"/>
    <w:rsid w:val="3AD60954"/>
    <w:rsid w:val="3E1942A4"/>
    <w:rsid w:val="3E3C4892"/>
    <w:rsid w:val="409141FF"/>
    <w:rsid w:val="41E73796"/>
    <w:rsid w:val="41EA4FEF"/>
    <w:rsid w:val="43B14016"/>
    <w:rsid w:val="44B51101"/>
    <w:rsid w:val="45504A78"/>
    <w:rsid w:val="45DC79B1"/>
    <w:rsid w:val="46300CD6"/>
    <w:rsid w:val="46886876"/>
    <w:rsid w:val="46AD364B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9B520F9"/>
    <w:rsid w:val="5A3058DD"/>
    <w:rsid w:val="5A356762"/>
    <w:rsid w:val="5B654216"/>
    <w:rsid w:val="5BAB6E28"/>
    <w:rsid w:val="60AC7BE7"/>
    <w:rsid w:val="64BC4222"/>
    <w:rsid w:val="67D76509"/>
    <w:rsid w:val="6A072332"/>
    <w:rsid w:val="6A166E5B"/>
    <w:rsid w:val="6C082768"/>
    <w:rsid w:val="6C842E41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3C331A5"/>
    <w:rsid w:val="744F2149"/>
    <w:rsid w:val="76421BF8"/>
    <w:rsid w:val="7656294D"/>
    <w:rsid w:val="77047303"/>
    <w:rsid w:val="78A81AE2"/>
    <w:rsid w:val="793C684C"/>
    <w:rsid w:val="79D518FE"/>
    <w:rsid w:val="79F57A0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qFormat/>
    <w:uiPriority w:val="0"/>
  </w:style>
  <w:style w:type="character" w:customStyle="1" w:styleId="22">
    <w:name w:val="hover4"/>
    <w:basedOn w:val="7"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qFormat/>
    <w:uiPriority w:val="0"/>
  </w:style>
  <w:style w:type="character" w:customStyle="1" w:styleId="27">
    <w:name w:val="badge12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badge"/>
    <w:basedOn w:val="7"/>
    <w:qFormat/>
    <w:uiPriority w:val="0"/>
  </w:style>
  <w:style w:type="character" w:customStyle="1" w:styleId="31">
    <w:name w:val="hover18"/>
    <w:basedOn w:val="7"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1851</Words>
  <Characters>1892</Characters>
  <Lines>26</Lines>
  <Paragraphs>7</Paragraphs>
  <TotalTime>5</TotalTime>
  <ScaleCrop>false</ScaleCrop>
  <LinksUpToDate>false</LinksUpToDate>
  <CharactersWithSpaces>1915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2022-01-12T00:53:00Z</cp:lastPrinted>
  <dcterms:modified xsi:type="dcterms:W3CDTF">2023-05-29T02:40:17Z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98B1242823904E1995C0330DF5CC6940_13</vt:lpwstr>
  </property>
</Properties>
</file>