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516"/>
        <w:gridCol w:w="952"/>
        <w:gridCol w:w="2252"/>
        <w:gridCol w:w="3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林地、园地补偿标准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附着物类别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规格结构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补偿标准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经济林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挂果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元/亩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9000-15000</w:t>
            </w:r>
          </w:p>
        </w:tc>
        <w:tc>
          <w:tcPr>
            <w:tcW w:w="3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苹果树、葡萄树、桃树、枣树、杏树、梨树、樱桃、桑树、石榴树、核桃树、柿子树、山楂树、花椒树等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未挂果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元/亩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4000-5000</w:t>
            </w: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经济作物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元/亩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蔬菜、油菜、花生、西瓜、棉花、向日葵、苜蓿等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粮食作物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元/亩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1500-1800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玉米、小麦、豆类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国槐、刺槐</w:t>
            </w:r>
          </w:p>
        </w:tc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直径7cm以下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每亩最多不超过15000元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直径7-10cm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直径11-15cm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直径18-20cm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0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直径20cm以上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0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紫叶李、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樱花树、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女贞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直径5cm以下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每亩最多不超过15000元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9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直径6-8cm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直径8-10cm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直径11-15cm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直径15cm以上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法桐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直径5cm以下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每亩最多不超过15000元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直径6-10cm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直径12-15cm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直径16cm-20cm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直径20cm以上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白蜡木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直径5cm以下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每亩最多不超过15000元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直径6-10cm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直径10-15cm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直径15cm以上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直径5cm以下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每亩最多不超过20000元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直径6-10cm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直径10-15cm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直径15cm以上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松树、柏树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1m以下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每亩最多不超过15000元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1-2m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2-3m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3m-4m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4m以上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各种小树苗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直径2cm以下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棵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3-5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每亩最多不超过10000元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药材</w:t>
            </w:r>
          </w:p>
        </w:tc>
        <w:tc>
          <w:tcPr>
            <w:tcW w:w="774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以当年市场价格为标准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苗圃、绿化树</w:t>
            </w:r>
          </w:p>
        </w:tc>
        <w:tc>
          <w:tcPr>
            <w:tcW w:w="7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具体树种由专业评估公司参考市场价予以认证评估。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jcwNGJiM2Y0MWNhMjcxNzNmNzgyZjg4NzQyMTYifQ=="/>
  </w:docVars>
  <w:rsids>
    <w:rsidRoot w:val="00000000"/>
    <w:rsid w:val="368C0144"/>
    <w:rsid w:val="41BA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1044</Characters>
  <Lines>0</Lines>
  <Paragraphs>0</Paragraphs>
  <TotalTime>0</TotalTime>
  <ScaleCrop>false</ScaleCrop>
  <LinksUpToDate>false</LinksUpToDate>
  <CharactersWithSpaces>1044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2022-09-01T09:15:00Z</dcterms:created>
  <dc:creator>COLORFUL</dc:creator>
  <cp:lastModifiedBy>WPS_1550895372</cp:lastModifiedBy>
  <dcterms:modified xsi:type="dcterms:W3CDTF">2022-09-01T09:16:31Z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CB2100F68AA04EBFAC679588B18864C0</vt:lpwstr>
  </property>
</Properties>
</file>