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ind w:right="-514" w:rightChars="-245"/>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政府工作报告</w:t>
      </w:r>
    </w:p>
    <w:p>
      <w:pPr>
        <w:spacing w:afterLines="50" w:line="620" w:lineRule="exact"/>
        <w:jc w:val="center"/>
        <w:rPr>
          <w:rFonts w:ascii="楷体_GB2312" w:hAnsi="楷体_GB2312" w:eastAsia="楷体_GB2312" w:cs="楷体_GB2312"/>
          <w:sz w:val="32"/>
          <w:szCs w:val="32"/>
        </w:rPr>
      </w:pPr>
      <w:r>
        <w:rPr>
          <w:rFonts w:ascii="楷体" w:hAnsi="楷体" w:eastAsia="楷体" w:cs="楷体_GB2312"/>
          <w:sz w:val="32"/>
          <w:szCs w:val="32"/>
        </w:rPr>
        <w:t>——</w:t>
      </w:r>
      <w:r>
        <w:rPr>
          <w:rFonts w:hint="eastAsia" w:ascii="楷体" w:hAnsi="楷体" w:eastAsia="楷体" w:cs="楷体_GB2312"/>
          <w:sz w:val="32"/>
          <w:szCs w:val="32"/>
        </w:rPr>
        <w:t>在祁家河乡第十六届人民代表大会第</w:t>
      </w:r>
      <w:r>
        <w:rPr>
          <w:rFonts w:hint="eastAsia" w:ascii="楷体" w:hAnsi="楷体" w:eastAsia="楷体" w:cs="楷体_GB2312"/>
          <w:sz w:val="32"/>
          <w:szCs w:val="32"/>
          <w:lang w:eastAsia="zh-CN"/>
        </w:rPr>
        <w:t>四</w:t>
      </w:r>
      <w:r>
        <w:rPr>
          <w:rFonts w:hint="eastAsia" w:ascii="楷体" w:hAnsi="楷体" w:eastAsia="楷体" w:cs="楷体_GB2312"/>
          <w:sz w:val="32"/>
          <w:szCs w:val="32"/>
        </w:rPr>
        <w:t>次会议上的报告</w:t>
      </w:r>
    </w:p>
    <w:p>
      <w:pPr>
        <w:spacing w:line="620" w:lineRule="exact"/>
        <w:jc w:val="center"/>
        <w:rPr>
          <w:rFonts w:ascii="楷体" w:hAnsi="楷体" w:eastAsia="楷体" w:cs="楷体_GB2312"/>
          <w:sz w:val="32"/>
          <w:szCs w:val="32"/>
        </w:rPr>
      </w:pPr>
      <w:r>
        <w:rPr>
          <w:rFonts w:hint="eastAsia" w:ascii="楷体" w:hAnsi="楷体" w:eastAsia="楷体" w:cs="楷体_GB2312"/>
          <w:sz w:val="32"/>
          <w:szCs w:val="32"/>
        </w:rPr>
        <w:t>李文俊</w:t>
      </w:r>
    </w:p>
    <w:p>
      <w:pPr>
        <w:spacing w:line="620" w:lineRule="exact"/>
        <w:jc w:val="center"/>
        <w:rPr>
          <w:rFonts w:ascii="仿宋" w:hAnsi="仿宋" w:eastAsia="仿宋" w:cs="仿宋"/>
          <w:sz w:val="32"/>
          <w:szCs w:val="32"/>
        </w:rPr>
      </w:pPr>
      <w:r>
        <w:rPr>
          <w:rFonts w:hint="eastAsia" w:ascii="楷体" w:hAnsi="楷体" w:eastAsia="楷体" w:cs="楷体_GB2312"/>
          <w:sz w:val="32"/>
          <w:szCs w:val="32"/>
        </w:rPr>
        <w:t>（</w:t>
      </w:r>
      <w:r>
        <w:rPr>
          <w:rFonts w:ascii="楷体" w:hAnsi="楷体" w:eastAsia="楷体" w:cs="楷体_GB2312"/>
          <w:sz w:val="32"/>
          <w:szCs w:val="32"/>
        </w:rPr>
        <w:t>201</w:t>
      </w:r>
      <w:r>
        <w:rPr>
          <w:rFonts w:hint="eastAsia" w:ascii="楷体" w:hAnsi="楷体" w:eastAsia="楷体" w:cs="楷体_GB2312"/>
          <w:sz w:val="32"/>
          <w:szCs w:val="32"/>
          <w:lang w:val="en-US" w:eastAsia="zh-CN"/>
        </w:rPr>
        <w:t>9</w:t>
      </w:r>
      <w:r>
        <w:rPr>
          <w:rFonts w:hint="eastAsia" w:ascii="楷体" w:hAnsi="楷体" w:eastAsia="楷体" w:cs="楷体_GB2312"/>
          <w:sz w:val="32"/>
          <w:szCs w:val="32"/>
        </w:rPr>
        <w:t>年</w:t>
      </w:r>
      <w:r>
        <w:rPr>
          <w:rFonts w:hint="eastAsia" w:ascii="楷体" w:hAnsi="楷体" w:eastAsia="楷体" w:cs="楷体_GB2312"/>
          <w:sz w:val="32"/>
          <w:szCs w:val="32"/>
          <w:lang w:val="en-US" w:eastAsia="zh-CN"/>
        </w:rPr>
        <w:t>4</w:t>
      </w:r>
      <w:r>
        <w:rPr>
          <w:rFonts w:hint="eastAsia" w:ascii="楷体" w:hAnsi="楷体" w:eastAsia="楷体" w:cs="楷体_GB2312"/>
          <w:sz w:val="32"/>
          <w:szCs w:val="32"/>
        </w:rPr>
        <w:t>月</w:t>
      </w:r>
      <w:r>
        <w:rPr>
          <w:rFonts w:hint="eastAsia" w:ascii="楷体" w:hAnsi="楷体" w:eastAsia="楷体" w:cs="楷体_GB2312"/>
          <w:sz w:val="32"/>
          <w:szCs w:val="32"/>
          <w:lang w:val="en-US" w:eastAsia="zh-CN"/>
        </w:rPr>
        <w:t>3</w:t>
      </w:r>
      <w:r>
        <w:rPr>
          <w:rFonts w:hint="eastAsia" w:ascii="楷体" w:hAnsi="楷体" w:eastAsia="楷体" w:cs="楷体_GB2312"/>
          <w:sz w:val="32"/>
          <w:szCs w:val="32"/>
        </w:rPr>
        <w:t>日）</w:t>
      </w:r>
    </w:p>
    <w:p>
      <w:pPr>
        <w:spacing w:line="63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spacing w:line="636"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现在我代表祁家河乡人民政府，向大会报告政府工作，请各位代表审议，并请列席人员提出意见。</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一、201</w:t>
      </w: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年工作回顾</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highlight w:val="none"/>
          <w:u w:val="none" w:color="auto"/>
          <w:shd w:val="clear"/>
          <w14:textFill>
            <w14:solidFill>
              <w14:schemeClr w14:val="tx1"/>
            </w14:solidFill>
          </w14:textFill>
        </w:rPr>
        <w:t>2018年是</w:t>
      </w:r>
      <w:r>
        <w:rPr>
          <w:rFonts w:hint="eastAsia" w:ascii="仿宋_GB2312" w:hAnsi="仿宋_GB2312" w:eastAsia="仿宋_GB2312" w:cs="仿宋_GB2312"/>
          <w:color w:val="000000" w:themeColor="text1"/>
          <w:sz w:val="32"/>
          <w:szCs w:val="32"/>
          <w:highlight w:val="none"/>
          <w:u w:val="none" w:color="auto"/>
          <w:shd w:val="clear"/>
          <w:lang w:val="en-US" w:eastAsia="zh-CN"/>
          <w14:textFill>
            <w14:solidFill>
              <w14:schemeClr w14:val="tx1"/>
            </w14:solidFill>
          </w14:textFill>
        </w:rPr>
        <w:t>全面</w:t>
      </w:r>
      <w:r>
        <w:rPr>
          <w:rFonts w:hint="eastAsia" w:ascii="仿宋_GB2312" w:hAnsi="仿宋_GB2312" w:eastAsia="仿宋_GB2312" w:cs="仿宋_GB2312"/>
          <w:color w:val="000000" w:themeColor="text1"/>
          <w:sz w:val="32"/>
          <w:szCs w:val="32"/>
          <w:highlight w:val="none"/>
          <w:u w:val="none" w:color="auto"/>
          <w:shd w:val="clear"/>
          <w14:textFill>
            <w14:solidFill>
              <w14:schemeClr w14:val="tx1"/>
            </w14:solidFill>
          </w14:textFill>
        </w:rPr>
        <w:t>贯彻</w:t>
      </w:r>
      <w:r>
        <w:rPr>
          <w:rFonts w:hint="eastAsia" w:ascii="仿宋_GB2312" w:hAnsi="仿宋_GB2312" w:eastAsia="仿宋_GB2312" w:cs="仿宋_GB2312"/>
          <w:color w:val="000000" w:themeColor="text1"/>
          <w:sz w:val="32"/>
          <w:szCs w:val="32"/>
          <w:highlight w:val="none"/>
          <w:u w:val="none" w:color="auto"/>
          <w:shd w:val="clear"/>
          <w:lang w:val="en-US" w:eastAsia="zh-CN"/>
          <w14:textFill>
            <w14:solidFill>
              <w14:schemeClr w14:val="tx1"/>
            </w14:solidFill>
          </w14:textFill>
        </w:rPr>
        <w:t>落实</w:t>
      </w:r>
      <w:r>
        <w:rPr>
          <w:rFonts w:hint="eastAsia" w:ascii="仿宋_GB2312" w:hAnsi="仿宋_GB2312" w:eastAsia="仿宋_GB2312" w:cs="仿宋_GB2312"/>
          <w:color w:val="000000" w:themeColor="text1"/>
          <w:sz w:val="32"/>
          <w:szCs w:val="32"/>
          <w:highlight w:val="none"/>
          <w:u w:val="none" w:color="auto"/>
          <w:shd w:val="clear"/>
          <w14:textFill>
            <w14:solidFill>
              <w14:schemeClr w14:val="tx1"/>
            </w14:solidFill>
          </w14:textFill>
        </w:rPr>
        <w:t>党的十九大精神开局之年</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sz w:val="32"/>
          <w:szCs w:val="32"/>
        </w:rPr>
        <w:t>一年来，</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我们高举习近平新时代中国特色社会主义思想伟大旗帜，</w:t>
      </w:r>
      <w:r>
        <w:rPr>
          <w:rFonts w:hint="eastAsia" w:ascii="仿宋_GB2312" w:hAnsi="仿宋_GB2312" w:eastAsia="仿宋_GB2312" w:cs="仿宋_GB2312"/>
          <w:b w:val="0"/>
          <w:i w:val="0"/>
          <w:caps w:val="0"/>
          <w:color w:val="000000" w:themeColor="text1"/>
          <w:spacing w:val="0"/>
          <w:kern w:val="0"/>
          <w:sz w:val="32"/>
          <w:szCs w:val="32"/>
          <w:highlight w:val="none"/>
          <w:u w:val="none" w:color="auto"/>
          <w:shd w:val="clear" w:color="auto" w:fill="auto"/>
          <w:lang w:val="en-US" w:eastAsia="zh-CN" w:bidi="ar"/>
          <w14:textFill>
            <w14:solidFill>
              <w14:schemeClr w14:val="tx1"/>
            </w14:solidFill>
          </w14:textFill>
        </w:rPr>
        <w:t>认真落实省委“一个指引、两手硬”重大思路和要求，严格按照</w:t>
      </w:r>
      <w:r>
        <w:rPr>
          <w:rFonts w:hint="eastAsia" w:ascii="仿宋_GB2312" w:hAnsi="仿宋_GB2312" w:eastAsia="仿宋_GB2312" w:cs="仿宋_GB2312"/>
          <w:color w:val="000000" w:themeColor="text1"/>
          <w:sz w:val="32"/>
          <w:szCs w:val="32"/>
          <w:highlight w:val="none"/>
          <w:u w:val="none" w:color="auto"/>
          <w:shd w:val="clear" w:color="auto" w:fill="auto"/>
          <w14:textFill>
            <w14:solidFill>
              <w14:schemeClr w14:val="tx1"/>
            </w14:solidFill>
          </w14:textFill>
        </w:rPr>
        <w:t>市委</w:t>
      </w:r>
      <w:r>
        <w:rPr>
          <w:rFonts w:hint="eastAsia" w:ascii="仿宋_GB2312" w:hAnsi="仿宋_GB2312" w:eastAsia="仿宋_GB2312" w:cs="仿宋_GB2312"/>
          <w:color w:val="000000" w:themeColor="text1"/>
          <w:sz w:val="32"/>
          <w:szCs w:val="32"/>
          <w:highlight w:val="none"/>
          <w:u w:val="none" w:color="auto"/>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color="auto"/>
          <w:shd w:val="clear" w:color="auto" w:fill="auto"/>
          <w14:textFill>
            <w14:solidFill>
              <w14:schemeClr w14:val="tx1"/>
            </w14:solidFill>
          </w14:textFill>
        </w:rPr>
        <w:t>改革抢先机，发展站前列，各项工作创一流</w:t>
      </w:r>
      <w:r>
        <w:rPr>
          <w:rFonts w:hint="eastAsia" w:ascii="仿宋_GB2312" w:hAnsi="仿宋_GB2312" w:eastAsia="仿宋_GB2312" w:cs="仿宋_GB2312"/>
          <w:color w:val="000000" w:themeColor="text1"/>
          <w:sz w:val="32"/>
          <w:szCs w:val="32"/>
          <w:highlight w:val="none"/>
          <w:u w:val="none" w:color="auto"/>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color="auto"/>
          <w:shd w:val="clear" w:color="auto" w:fill="auto"/>
          <w14:textFill>
            <w14:solidFill>
              <w14:schemeClr w14:val="tx1"/>
            </w14:solidFill>
          </w14:textFill>
        </w:rPr>
        <w:t>总要求，</w:t>
      </w:r>
      <w:r>
        <w:rPr>
          <w:rFonts w:hint="eastAsia" w:ascii="仿宋_GB2312" w:hAnsi="仿宋_GB2312" w:eastAsia="仿宋_GB2312" w:cs="仿宋_GB2312"/>
          <w:color w:val="000000" w:themeColor="text1"/>
          <w:sz w:val="32"/>
          <w:szCs w:val="32"/>
          <w:highlight w:val="none"/>
          <w:u w:val="none" w:color="auto"/>
          <w:shd w:val="clear" w:color="auto" w:fill="auto"/>
          <w:lang w:val="en-US" w:eastAsia="zh-CN"/>
          <w14:textFill>
            <w14:solidFill>
              <w14:schemeClr w14:val="tx1"/>
            </w14:solidFill>
          </w14:textFill>
        </w:rPr>
        <w:t>积极</w:t>
      </w:r>
      <w:r>
        <w:rPr>
          <w:rFonts w:hint="eastAsia" w:ascii="仿宋_GB2312" w:hAnsi="仿宋_GB2312" w:eastAsia="仿宋_GB2312" w:cs="仿宋_GB2312"/>
          <w:color w:val="000000" w:themeColor="text1"/>
          <w:sz w:val="32"/>
          <w:szCs w:val="32"/>
          <w:highlight w:val="none"/>
          <w:u w:val="none" w:color="auto"/>
          <w:shd w:val="clear" w:color="auto" w:fill="auto"/>
          <w14:textFill>
            <w14:solidFill>
              <w14:schemeClr w14:val="tx1"/>
            </w14:solidFill>
          </w14:textFill>
        </w:rPr>
        <w:t>抢抓</w:t>
      </w:r>
      <w:r>
        <w:rPr>
          <w:rFonts w:hint="eastAsia" w:ascii="仿宋_GB2312" w:hAnsi="仿宋_GB2312" w:eastAsia="仿宋_GB2312" w:cs="仿宋_GB2312"/>
          <w:color w:val="000000" w:themeColor="text1"/>
          <w:sz w:val="32"/>
          <w:szCs w:val="32"/>
          <w:highlight w:val="none"/>
          <w:u w:val="none" w:color="auto"/>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color="auto"/>
          <w:shd w:val="clear" w:color="auto" w:fill="auto"/>
          <w14:textFill>
            <w14:solidFill>
              <w14:schemeClr w14:val="tx1"/>
            </w14:solidFill>
          </w14:textFill>
        </w:rPr>
        <w:t>走进新时代，建设大运城</w:t>
      </w:r>
      <w:r>
        <w:rPr>
          <w:rFonts w:hint="eastAsia" w:ascii="仿宋_GB2312" w:hAnsi="仿宋_GB2312" w:eastAsia="仿宋_GB2312" w:cs="仿宋_GB2312"/>
          <w:color w:val="000000" w:themeColor="text1"/>
          <w:sz w:val="32"/>
          <w:szCs w:val="32"/>
          <w:highlight w:val="none"/>
          <w:u w:val="none" w:color="auto"/>
          <w:shd w:val="clear" w:color="auto" w:fill="auto"/>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u w:val="none" w:color="auto"/>
          <w:shd w:val="clear" w:color="auto" w:fill="auto"/>
          <w14:textFill>
            <w14:solidFill>
              <w14:schemeClr w14:val="tx1"/>
            </w14:solidFill>
          </w14:textFill>
        </w:rPr>
        <w:t>历史机遇，</w:t>
      </w:r>
      <w:r>
        <w:rPr>
          <w:rFonts w:hint="eastAsia" w:ascii="仿宋_GB2312" w:hAnsi="仿宋_GB2312" w:eastAsia="仿宋_GB2312" w:cs="仿宋_GB2312"/>
          <w:color w:val="000000" w:themeColor="text1"/>
          <w:sz w:val="32"/>
          <w:szCs w:val="32"/>
          <w:highlight w:val="none"/>
          <w:u w:val="none" w:color="auto"/>
          <w:shd w:val="clear" w:color="auto" w:fill="auto"/>
          <w:lang w:val="en-US" w:eastAsia="zh-CN"/>
          <w14:textFill>
            <w14:solidFill>
              <w14:schemeClr w14:val="tx1"/>
            </w14:solidFill>
          </w14:textFill>
        </w:rPr>
        <w:t>紧紧</w:t>
      </w:r>
      <w:r>
        <w:rPr>
          <w:rFonts w:hint="eastAsia" w:ascii="仿宋_GB2312" w:hAnsi="仿宋_GB2312" w:eastAsia="仿宋_GB2312" w:cs="仿宋_GB2312"/>
          <w:color w:val="000000" w:themeColor="text1"/>
          <w:sz w:val="32"/>
          <w:szCs w:val="32"/>
          <w:highlight w:val="none"/>
          <w:u w:val="none" w:color="auto"/>
          <w:shd w:val="clear" w:color="auto" w:fill="auto"/>
          <w:lang w:eastAsia="zh-CN"/>
          <w14:textFill>
            <w14:solidFill>
              <w14:schemeClr w14:val="tx1"/>
            </w14:solidFill>
          </w14:textFill>
        </w:rPr>
        <w:t>围绕县委实现</w:t>
      </w:r>
      <w:r>
        <w:rPr>
          <w:rFonts w:hint="eastAsia" w:ascii="仿宋_GB2312" w:hAnsi="仿宋_GB2312" w:eastAsia="仿宋_GB2312" w:cs="仿宋_GB2312"/>
          <w:b w:val="0"/>
          <w:b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color="auto"/>
          <w14:textFill>
            <w14:solidFill>
              <w14:schemeClr w14:val="tx1"/>
            </w14:solidFill>
          </w14:textFill>
        </w:rPr>
        <w:t>六个突破</w:t>
      </w:r>
      <w:r>
        <w:rPr>
          <w:rFonts w:hint="eastAsia" w:ascii="仿宋_GB2312" w:hAnsi="仿宋_GB2312" w:eastAsia="仿宋_GB2312" w:cs="仿宋_GB2312"/>
          <w:b w:val="0"/>
          <w:bCs w:val="0"/>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color="auto"/>
          <w14:textFill>
            <w14:solidFill>
              <w14:schemeClr w14:val="tx1"/>
            </w14:solidFill>
          </w14:textFill>
        </w:rPr>
        <w:t>建</w:t>
      </w:r>
      <w:r>
        <w:rPr>
          <w:rFonts w:hint="eastAsia" w:ascii="仿宋_GB2312" w:hAnsi="仿宋_GB2312" w:eastAsia="仿宋_GB2312" w:cs="仿宋_GB2312"/>
          <w:b w:val="0"/>
          <w:bCs w:val="0"/>
          <w:color w:val="000000" w:themeColor="text1"/>
          <w:sz w:val="32"/>
          <w:szCs w:val="32"/>
          <w:u w:val="none" w:color="auto"/>
          <w:lang w:eastAsia="zh-CN"/>
          <w14:textFill>
            <w14:solidFill>
              <w14:schemeClr w14:val="tx1"/>
            </w14:solidFill>
          </w14:textFill>
        </w:rPr>
        <w:t>成“</w:t>
      </w:r>
      <w:r>
        <w:rPr>
          <w:rFonts w:hint="eastAsia" w:ascii="仿宋_GB2312" w:hAnsi="仿宋_GB2312" w:eastAsia="仿宋_GB2312" w:cs="仿宋_GB2312"/>
          <w:b w:val="0"/>
          <w:bCs w:val="0"/>
          <w:color w:val="000000" w:themeColor="text1"/>
          <w:sz w:val="32"/>
          <w:szCs w:val="32"/>
          <w:u w:val="none" w:color="auto"/>
          <w14:textFill>
            <w14:solidFill>
              <w14:schemeClr w14:val="tx1"/>
            </w14:solidFill>
          </w14:textFill>
        </w:rPr>
        <w:t>三县一基地</w:t>
      </w:r>
      <w:r>
        <w:rPr>
          <w:rFonts w:hint="eastAsia" w:ascii="仿宋_GB2312" w:hAnsi="仿宋_GB2312" w:eastAsia="仿宋_GB2312" w:cs="仿宋_GB2312"/>
          <w:b w:val="0"/>
          <w:bCs w:val="0"/>
          <w:color w:val="000000" w:themeColor="text1"/>
          <w:sz w:val="32"/>
          <w:szCs w:val="32"/>
          <w:u w:val="none" w:color="auto"/>
          <w:lang w:eastAsia="zh-CN"/>
          <w14:textFill>
            <w14:solidFill>
              <w14:schemeClr w14:val="tx1"/>
            </w14:solidFill>
          </w14:textFill>
        </w:rPr>
        <w:t>”总体工作思路，</w:t>
      </w:r>
      <w:r>
        <w:rPr>
          <w:rFonts w:hint="eastAsia" w:ascii="仿宋_GB2312" w:hAnsi="仿宋_GB2312" w:eastAsia="仿宋_GB2312" w:cs="仿宋_GB2312"/>
          <w:color w:val="000000" w:themeColor="text1"/>
          <w:sz w:val="32"/>
          <w:szCs w:val="32"/>
          <w:u w:val="none" w:color="auto"/>
          <w:shd w:val="clear" w:color="auto" w:fill="FFFFFF"/>
          <w:lang w:eastAsia="zh-CN"/>
          <w14:textFill>
            <w14:solidFill>
              <w14:schemeClr w14:val="tx1"/>
            </w14:solidFill>
          </w14:textFill>
        </w:rPr>
        <w:t>在县委、县政府和乡党委的坚强领导下，</w:t>
      </w:r>
      <w:r>
        <w:rPr>
          <w:rFonts w:hint="eastAsia" w:ascii="仿宋_GB2312" w:hAnsi="仿宋_GB2312" w:eastAsia="仿宋_GB2312" w:cs="仿宋_GB2312"/>
          <w:sz w:val="32"/>
          <w:szCs w:val="32"/>
        </w:rPr>
        <w:t>团结带领全乡干部群众，深入学习贯彻党的十九大精神，坚持以脱贫攻坚统领经济社会发展全局，</w:t>
      </w:r>
      <w:r>
        <w:rPr>
          <w:rFonts w:hint="eastAsia" w:ascii="仿宋_GB2312" w:hAnsi="仿宋_GB2312" w:eastAsia="仿宋_GB2312" w:cs="仿宋_GB2312"/>
          <w:sz w:val="32"/>
          <w:szCs w:val="32"/>
          <w:lang w:eastAsia="zh-CN"/>
        </w:rPr>
        <w:t>克难攻坚、砥砺前行，全力推进</w:t>
      </w:r>
      <w:r>
        <w:rPr>
          <w:rFonts w:hint="eastAsia" w:ascii="仿宋_GB2312" w:hAnsi="仿宋_GB2312" w:eastAsia="仿宋_GB2312" w:cs="仿宋_GB2312"/>
          <w:sz w:val="32"/>
          <w:szCs w:val="32"/>
        </w:rPr>
        <w:t>“现代农业、生态林业、旅游产业、民生事业”</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大重点，</w:t>
      </w:r>
      <w:r>
        <w:rPr>
          <w:rFonts w:hint="eastAsia" w:ascii="仿宋_GB2312" w:hAnsi="仿宋_GB2312" w:eastAsia="仿宋_GB2312" w:cs="仿宋_GB2312"/>
          <w:sz w:val="32"/>
          <w:szCs w:val="32"/>
          <w:lang w:eastAsia="zh-CN"/>
        </w:rPr>
        <w:t>全乡</w:t>
      </w:r>
      <w:r>
        <w:rPr>
          <w:rFonts w:hint="eastAsia" w:ascii="仿宋_GB2312" w:hAnsi="仿宋_GB2312" w:eastAsia="仿宋_GB2312" w:cs="仿宋_GB2312"/>
          <w:sz w:val="32"/>
          <w:szCs w:val="32"/>
        </w:rPr>
        <w:t>经济发展稳中向好，民生事业持续改善，</w:t>
      </w:r>
      <w:r>
        <w:rPr>
          <w:rFonts w:hint="eastAsia" w:ascii="仿宋_GB2312" w:hAnsi="仿宋_GB2312" w:eastAsia="仿宋_GB2312" w:cs="仿宋_GB2312"/>
          <w:sz w:val="32"/>
          <w:szCs w:val="32"/>
          <w:lang w:eastAsia="zh-CN"/>
        </w:rPr>
        <w:t>政府自身建设全面加强，</w:t>
      </w:r>
      <w:r>
        <w:rPr>
          <w:rFonts w:hint="eastAsia" w:ascii="仿宋_GB2312" w:hAnsi="仿宋_GB2312" w:eastAsia="仿宋_GB2312" w:cs="仿宋_GB2312"/>
          <w:sz w:val="32"/>
          <w:szCs w:val="32"/>
        </w:rPr>
        <w:t>社会大局和谐稳定</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bidi w:val="0"/>
        <w:spacing w:line="650" w:lineRule="exact"/>
        <w:ind w:firstLine="640" w:firstLineChars="200"/>
        <w:textAlignment w:val="auto"/>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一年来，我们主要做了以下工作</w:t>
      </w:r>
    </w:p>
    <w:p>
      <w:pPr>
        <w:keepNext w:val="0"/>
        <w:keepLines w:val="0"/>
        <w:pageBreakBefore w:val="0"/>
        <w:widowControl w:val="0"/>
        <w:numPr>
          <w:ilvl w:val="0"/>
          <w:numId w:val="0"/>
        </w:numPr>
        <w:kinsoku/>
        <w:wordWrap/>
        <w:overflowPunct/>
        <w:topLinePunct w:val="0"/>
        <w:bidi w:val="0"/>
        <w:spacing w:line="65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（一）稳步提升综合实力。</w:t>
      </w:r>
      <w:r>
        <w:rPr>
          <w:rFonts w:hint="eastAsia" w:ascii="仿宋_GB2312" w:hAnsi="仿宋_GB2312" w:eastAsia="仿宋_GB2312" w:cs="仿宋_GB2312"/>
          <w:b w:val="0"/>
          <w:bCs w:val="0"/>
          <w:sz w:val="32"/>
          <w:szCs w:val="32"/>
          <w:lang w:eastAsia="zh-CN"/>
        </w:rPr>
        <w:t>全年</w:t>
      </w:r>
      <w:r>
        <w:rPr>
          <w:rFonts w:hint="eastAsia" w:ascii="仿宋_GB2312" w:hAnsi="仿宋_GB2312" w:eastAsia="仿宋_GB2312" w:cs="仿宋_GB2312"/>
          <w:sz w:val="32"/>
          <w:szCs w:val="32"/>
        </w:rPr>
        <w:t>完成固定资产投资7100万元，增长10%；2018年农民人均纯收入4680元，增长20%；</w:t>
      </w:r>
      <w:r>
        <w:rPr>
          <w:rFonts w:hint="eastAsia" w:ascii="仿宋_GB2312" w:hAnsi="仿宋_GB2312" w:eastAsia="仿宋_GB2312" w:cs="仿宋_GB2312"/>
          <w:sz w:val="32"/>
          <w:szCs w:val="32"/>
          <w:lang w:eastAsia="zh-CN"/>
        </w:rPr>
        <w:t>全乡</w:t>
      </w:r>
      <w:r>
        <w:rPr>
          <w:rFonts w:hint="eastAsia" w:ascii="仿宋_GB2312" w:hAnsi="仿宋_GB2312" w:eastAsia="仿宋_GB2312" w:cs="仿宋_GB2312"/>
          <w:sz w:val="32"/>
          <w:szCs w:val="32"/>
          <w:lang w:val="en-US" w:eastAsia="zh-CN"/>
        </w:rPr>
        <w:t>9个村集体收入达到5万元，粮食生产保持稳定，干果经济林规模不断扩大，效益初现，特色养殖稳中有进，产业结构进一步优化，产业链条不断延长。</w:t>
      </w:r>
      <w:r>
        <w:rPr>
          <w:rFonts w:hint="eastAsia" w:ascii="仿宋_GB2312" w:hAnsi="仿宋_GB2312" w:eastAsia="仿宋_GB2312" w:cs="仿宋_GB2312"/>
          <w:sz w:val="32"/>
          <w:szCs w:val="32"/>
        </w:rPr>
        <w:t>招商引资、土地、环保</w:t>
      </w:r>
      <w:r>
        <w:rPr>
          <w:rFonts w:hint="eastAsia" w:ascii="仿宋_GB2312" w:hAnsi="仿宋_GB2312" w:eastAsia="仿宋_GB2312" w:cs="仿宋_GB2312"/>
          <w:sz w:val="32"/>
          <w:szCs w:val="32"/>
          <w:lang w:eastAsia="zh-CN"/>
        </w:rPr>
        <w:t>、教育、安全等各项工作，</w:t>
      </w:r>
      <w:r>
        <w:rPr>
          <w:rFonts w:hint="eastAsia" w:ascii="仿宋_GB2312" w:hAnsi="仿宋_GB2312" w:eastAsia="仿宋_GB2312" w:cs="仿宋_GB2312"/>
          <w:sz w:val="32"/>
          <w:szCs w:val="32"/>
        </w:rPr>
        <w:t>均</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预定目标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65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（二）</w:t>
      </w:r>
      <w:r>
        <w:rPr>
          <w:rFonts w:hint="eastAsia" w:ascii="仿宋_GB2312" w:hAnsi="仿宋_GB2312" w:eastAsia="仿宋_GB2312" w:cs="仿宋_GB2312"/>
          <w:b/>
          <w:bCs/>
          <w:sz w:val="32"/>
          <w:szCs w:val="32"/>
          <w:lang w:eastAsia="zh-CN"/>
        </w:rPr>
        <w:t>大力</w:t>
      </w:r>
      <w:r>
        <w:rPr>
          <w:rFonts w:hint="eastAsia" w:ascii="仿宋_GB2312" w:hAnsi="仿宋_GB2312" w:eastAsia="仿宋_GB2312" w:cs="仿宋_GB2312"/>
          <w:b/>
          <w:bCs/>
          <w:sz w:val="32"/>
          <w:szCs w:val="32"/>
        </w:rPr>
        <w:t>推进项目建设。一是</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6公里沿黄路</w:t>
      </w:r>
      <w:r>
        <w:rPr>
          <w:rFonts w:hint="eastAsia" w:ascii="仿宋_GB2312" w:hAnsi="仿宋_GB2312" w:eastAsia="仿宋_GB2312" w:cs="仿宋_GB2312"/>
          <w:sz w:val="32"/>
          <w:szCs w:val="32"/>
          <w:lang w:eastAsia="zh-CN"/>
        </w:rPr>
        <w:t>支线</w:t>
      </w:r>
      <w:r>
        <w:rPr>
          <w:rFonts w:hint="eastAsia" w:ascii="仿宋_GB2312" w:hAnsi="仿宋_GB2312" w:eastAsia="仿宋_GB2312" w:cs="仿宋_GB2312"/>
          <w:sz w:val="32"/>
          <w:szCs w:val="32"/>
        </w:rPr>
        <w:t>拓宽改造项目路基</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完成了横口至姜家后1公里道路拓宽</w:t>
      </w:r>
      <w:r>
        <w:rPr>
          <w:rFonts w:hint="eastAsia" w:ascii="仿宋_GB2312" w:hAnsi="仿宋_GB2312" w:eastAsia="仿宋_GB2312" w:cs="仿宋_GB2312"/>
          <w:sz w:val="32"/>
          <w:szCs w:val="32"/>
          <w:lang w:eastAsia="zh-CN"/>
        </w:rPr>
        <w:t>硬化</w:t>
      </w:r>
      <w:r>
        <w:rPr>
          <w:rFonts w:hint="eastAsia" w:ascii="仿宋_GB2312" w:hAnsi="仿宋_GB2312" w:eastAsia="仿宋_GB2312" w:cs="仿宋_GB2312"/>
          <w:sz w:val="32"/>
          <w:szCs w:val="32"/>
        </w:rPr>
        <w:t>工程；</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完成了</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投资</w:t>
      </w:r>
      <w:r>
        <w:rPr>
          <w:rFonts w:hint="eastAsia" w:ascii="仿宋_GB2312" w:hAnsi="仿宋_GB2312" w:eastAsia="仿宋_GB2312" w:cs="仿宋_GB2312"/>
          <w:sz w:val="32"/>
          <w:szCs w:val="32"/>
          <w:lang w:val="en-US" w:eastAsia="zh-CN"/>
        </w:rPr>
        <w:t>173</w:t>
      </w:r>
      <w:r>
        <w:rPr>
          <w:rFonts w:hint="eastAsia" w:ascii="仿宋_GB2312" w:hAnsi="仿宋_GB2312" w:eastAsia="仿宋_GB2312" w:cs="仿宋_GB2312"/>
          <w:sz w:val="32"/>
          <w:szCs w:val="32"/>
        </w:rPr>
        <w:t>万元的扶贫工程</w:t>
      </w:r>
      <w:r>
        <w:rPr>
          <w:rFonts w:hint="eastAsia" w:ascii="仿宋_GB2312" w:hAnsi="仿宋_GB2312" w:eastAsia="仿宋_GB2312" w:cs="仿宋_GB2312"/>
          <w:sz w:val="32"/>
          <w:szCs w:val="32"/>
          <w:lang w:eastAsia="zh-CN"/>
        </w:rPr>
        <w:t>和以工代赈工程</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完成了西北庄、祁家坡、前坪等村的乡村路和田间路硬化工程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完成了</w:t>
      </w:r>
      <w:r>
        <w:rPr>
          <w:rFonts w:hint="eastAsia" w:ascii="仿宋_GB2312" w:hAnsi="仿宋_GB2312" w:eastAsia="仿宋_GB2312" w:cs="仿宋_GB2312"/>
          <w:sz w:val="32"/>
          <w:szCs w:val="32"/>
          <w:lang w:val="en-US" w:eastAsia="zh-CN"/>
        </w:rPr>
        <w:t>3公里</w:t>
      </w:r>
      <w:r>
        <w:rPr>
          <w:rFonts w:hint="eastAsia" w:ascii="仿宋_GB2312" w:hAnsi="仿宋_GB2312" w:eastAsia="仿宋_GB2312" w:cs="仿宋_GB2312"/>
          <w:sz w:val="32"/>
          <w:szCs w:val="32"/>
        </w:rPr>
        <w:t>通道绿化工程</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四个村的绿化提升工程</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完成了庙坪孙家凹自然村120亩的土地整理工程。</w:t>
      </w:r>
      <w:r>
        <w:rPr>
          <w:rFonts w:hint="eastAsia" w:ascii="仿宋_GB2312" w:hAnsi="仿宋_GB2312" w:eastAsia="仿宋_GB2312" w:cs="仿宋_GB2312"/>
          <w:b/>
          <w:bCs/>
          <w:sz w:val="32"/>
          <w:szCs w:val="32"/>
          <w:lang w:eastAsia="zh-CN"/>
        </w:rPr>
        <w:t>七是</w:t>
      </w:r>
      <w:r>
        <w:rPr>
          <w:rFonts w:hint="eastAsia" w:ascii="仿宋_GB2312" w:hAnsi="仿宋_GB2312" w:eastAsia="仿宋_GB2312" w:cs="仿宋_GB2312"/>
          <w:b w:val="0"/>
          <w:i w:val="0"/>
          <w:caps w:val="0"/>
          <w:color w:val="191919"/>
          <w:spacing w:val="0"/>
          <w:sz w:val="32"/>
          <w:szCs w:val="32"/>
          <w:shd w:val="clear" w:fill="FFFFFF"/>
          <w:lang w:eastAsia="zh-CN"/>
        </w:rPr>
        <w:t>实施</w:t>
      </w:r>
      <w:r>
        <w:rPr>
          <w:rFonts w:hint="eastAsia" w:ascii="仿宋_GB2312" w:hAnsi="仿宋_GB2312" w:eastAsia="仿宋_GB2312" w:cs="仿宋_GB2312"/>
          <w:b w:val="0"/>
          <w:i w:val="0"/>
          <w:caps w:val="0"/>
          <w:color w:val="191919"/>
          <w:spacing w:val="0"/>
          <w:sz w:val="32"/>
          <w:szCs w:val="32"/>
          <w:shd w:val="clear" w:fill="FFFFFF"/>
        </w:rPr>
        <w:t>经济林提质增效</w:t>
      </w:r>
      <w:r>
        <w:rPr>
          <w:rFonts w:hint="eastAsia" w:ascii="仿宋_GB2312" w:hAnsi="仿宋_GB2312" w:eastAsia="仿宋_GB2312" w:cs="仿宋_GB2312"/>
          <w:b w:val="0"/>
          <w:i w:val="0"/>
          <w:caps w:val="0"/>
          <w:color w:val="191919"/>
          <w:spacing w:val="0"/>
          <w:sz w:val="32"/>
          <w:szCs w:val="32"/>
          <w:shd w:val="clear" w:fill="FFFFFF"/>
          <w:lang w:val="en-US" w:eastAsia="zh-CN"/>
        </w:rPr>
        <w:t>776.3亩；</w:t>
      </w:r>
      <w:r>
        <w:rPr>
          <w:rFonts w:hint="eastAsia" w:ascii="仿宋_GB2312" w:hAnsi="仿宋_GB2312" w:eastAsia="仿宋_GB2312" w:cs="仿宋_GB2312"/>
          <w:b/>
          <w:bCs/>
          <w:i w:val="0"/>
          <w:caps w:val="0"/>
          <w:color w:val="191919"/>
          <w:spacing w:val="0"/>
          <w:sz w:val="32"/>
          <w:szCs w:val="32"/>
          <w:shd w:val="clear" w:fill="FFFFFF"/>
          <w:lang w:val="en-US" w:eastAsia="zh-CN"/>
        </w:rPr>
        <w:t>八是</w:t>
      </w:r>
      <w:r>
        <w:rPr>
          <w:rFonts w:hint="eastAsia" w:ascii="仿宋_GB2312" w:hAnsi="仿宋_GB2312" w:eastAsia="仿宋_GB2312" w:cs="仿宋_GB2312"/>
          <w:b w:val="0"/>
          <w:bCs w:val="0"/>
          <w:sz w:val="32"/>
          <w:szCs w:val="32"/>
          <w:lang w:eastAsia="zh-CN"/>
        </w:rPr>
        <w:t>完成了祁家河景区</w:t>
      </w:r>
      <w:r>
        <w:rPr>
          <w:rFonts w:hint="eastAsia" w:ascii="仿宋_GB2312" w:hAnsi="仿宋_GB2312" w:eastAsia="仿宋_GB2312" w:cs="仿宋_GB2312"/>
          <w:sz w:val="32"/>
          <w:szCs w:val="32"/>
        </w:rPr>
        <w:t>629.63亩</w:t>
      </w:r>
      <w:r>
        <w:rPr>
          <w:rFonts w:hint="eastAsia" w:ascii="仿宋_GB2312" w:hAnsi="仿宋_GB2312" w:eastAsia="仿宋_GB2312" w:cs="仿宋_GB2312"/>
          <w:sz w:val="32"/>
          <w:szCs w:val="32"/>
          <w:lang w:eastAsia="zh-CN"/>
        </w:rPr>
        <w:t>土地征收</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（三）</w:t>
      </w:r>
      <w:r>
        <w:rPr>
          <w:rFonts w:hint="eastAsia" w:ascii="仿宋_GB2312" w:hAnsi="仿宋_GB2312" w:eastAsia="仿宋_GB2312" w:cs="仿宋_GB2312"/>
          <w:b/>
          <w:bCs/>
          <w:sz w:val="32"/>
          <w:szCs w:val="32"/>
        </w:rPr>
        <w:t>加快发展现代农业。</w:t>
      </w:r>
      <w:r>
        <w:rPr>
          <w:rFonts w:hint="eastAsia" w:ascii="仿宋_GB2312" w:hAnsi="仿宋_GB2312" w:eastAsia="仿宋_GB2312" w:cs="仿宋_GB2312"/>
          <w:sz w:val="32"/>
          <w:szCs w:val="32"/>
        </w:rPr>
        <w:t>突出“经济林、食用菌、烟叶、中药材、生态养殖”五大产业板块，重点建设西北庄牛心柿示范区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前坪</w:t>
      </w:r>
      <w:r>
        <w:rPr>
          <w:rFonts w:hint="eastAsia" w:ascii="仿宋_GB2312" w:hAnsi="仿宋_GB2312" w:eastAsia="仿宋_GB2312" w:cs="仿宋_GB2312"/>
          <w:sz w:val="32"/>
          <w:szCs w:val="32"/>
          <w:lang w:eastAsia="zh-CN"/>
        </w:rPr>
        <w:t>、麻岔、七泉</w:t>
      </w:r>
      <w:r>
        <w:rPr>
          <w:rFonts w:hint="eastAsia" w:ascii="仿宋_GB2312" w:hAnsi="仿宋_GB2312" w:eastAsia="仿宋_GB2312" w:cs="仿宋_GB2312"/>
          <w:sz w:val="32"/>
          <w:szCs w:val="32"/>
        </w:rPr>
        <w:t>食用菌示范区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庙坪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横口</w:t>
      </w:r>
      <w:r>
        <w:rPr>
          <w:rFonts w:hint="eastAsia" w:ascii="仿宋_GB2312" w:hAnsi="仿宋_GB2312" w:eastAsia="仿宋_GB2312" w:cs="仿宋_GB2312"/>
          <w:sz w:val="32"/>
          <w:szCs w:val="32"/>
          <w:lang w:eastAsia="zh-CN"/>
        </w:rPr>
        <w:t>、东庄、祁家坡</w:t>
      </w:r>
      <w:r>
        <w:rPr>
          <w:rFonts w:hint="eastAsia" w:ascii="仿宋_GB2312" w:hAnsi="仿宋_GB2312" w:eastAsia="仿宋_GB2312" w:cs="仿宋_GB2312"/>
          <w:sz w:val="32"/>
          <w:szCs w:val="32"/>
        </w:rPr>
        <w:t>经济林示范区。发展</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花椒、核桃、牛心柿等经济林</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00亩；发展香菇</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0万棒，</w:t>
      </w:r>
      <w:r>
        <w:rPr>
          <w:rFonts w:hint="eastAsia" w:ascii="仿宋_GB2312" w:hAnsi="仿宋_GB2312" w:eastAsia="仿宋_GB2312" w:cs="仿宋_GB2312"/>
          <w:sz w:val="32"/>
          <w:szCs w:val="32"/>
          <w:lang w:eastAsia="zh-CN"/>
        </w:rPr>
        <w:t>发展特色养殖</w:t>
      </w:r>
      <w:r>
        <w:rPr>
          <w:rFonts w:hint="eastAsia" w:ascii="仿宋_GB2312" w:hAnsi="仿宋_GB2312" w:eastAsia="仿宋_GB2312" w:cs="仿宋_GB2312"/>
          <w:sz w:val="32"/>
          <w:szCs w:val="32"/>
        </w:rPr>
        <w:t>猪</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00头，羊5000只；发展烟叶3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00亩。</w:t>
      </w:r>
      <w:r>
        <w:rPr>
          <w:rFonts w:hint="eastAsia" w:ascii="仿宋_GB2312" w:hAnsi="仿宋_GB2312" w:eastAsia="仿宋_GB2312" w:cs="仿宋_GB2312"/>
          <w:sz w:val="32"/>
          <w:szCs w:val="32"/>
          <w:lang w:val="en-US" w:eastAsia="zh-CN"/>
        </w:rPr>
        <w:t>126户群众</w:t>
      </w:r>
      <w:r>
        <w:rPr>
          <w:rFonts w:hint="eastAsia" w:ascii="仿宋_GB2312" w:hAnsi="仿宋_GB2312" w:eastAsia="仿宋_GB2312" w:cs="仿宋_GB2312"/>
          <w:sz w:val="32"/>
          <w:szCs w:val="32"/>
        </w:rPr>
        <w:t>在山下流转土地</w:t>
      </w:r>
      <w:r>
        <w:rPr>
          <w:rFonts w:hint="eastAsia" w:ascii="仿宋_GB2312" w:hAnsi="仿宋_GB2312" w:eastAsia="仿宋_GB2312" w:cs="仿宋_GB2312"/>
          <w:sz w:val="32"/>
          <w:szCs w:val="32"/>
          <w:lang w:eastAsia="zh-CN"/>
        </w:rPr>
        <w:t>发展大棚</w:t>
      </w:r>
      <w:r>
        <w:rPr>
          <w:rFonts w:hint="eastAsia" w:ascii="仿宋_GB2312" w:hAnsi="仿宋_GB2312" w:eastAsia="仿宋_GB2312" w:cs="仿宋_GB2312"/>
          <w:sz w:val="32"/>
          <w:szCs w:val="32"/>
        </w:rPr>
        <w:t>西瓜</w:t>
      </w:r>
      <w:r>
        <w:rPr>
          <w:rFonts w:hint="eastAsia" w:ascii="仿宋_GB2312" w:hAnsi="仿宋_GB2312" w:eastAsia="仿宋_GB2312" w:cs="仿宋_GB2312"/>
          <w:sz w:val="32"/>
          <w:szCs w:val="32"/>
          <w:lang w:val="en-US" w:eastAsia="zh-CN"/>
        </w:rPr>
        <w:t>2000亩</w:t>
      </w:r>
      <w:r>
        <w:rPr>
          <w:rFonts w:hint="eastAsia" w:ascii="仿宋_GB2312" w:hAnsi="仿宋_GB2312" w:eastAsia="仿宋_GB2312" w:cs="仿宋_GB2312"/>
          <w:sz w:val="32"/>
          <w:szCs w:val="32"/>
        </w:rPr>
        <w:t>。</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（四）</w:t>
      </w:r>
      <w:r>
        <w:rPr>
          <w:rFonts w:hint="eastAsia" w:ascii="仿宋_GB2312" w:hAnsi="仿宋_GB2312" w:eastAsia="仿宋_GB2312" w:cs="仿宋_GB2312"/>
          <w:b/>
          <w:color w:val="000000"/>
          <w:sz w:val="32"/>
          <w:szCs w:val="32"/>
          <w:lang w:eastAsia="zh-CN"/>
        </w:rPr>
        <w:t>强力推进景区开发</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积极</w:t>
      </w:r>
      <w:r>
        <w:rPr>
          <w:rFonts w:hint="eastAsia" w:ascii="仿宋_GB2312" w:hAnsi="仿宋_GB2312" w:eastAsia="仿宋_GB2312" w:cs="仿宋_GB2312"/>
          <w:color w:val="000000"/>
          <w:sz w:val="32"/>
          <w:szCs w:val="32"/>
          <w:lang w:eastAsia="zh-CN"/>
        </w:rPr>
        <w:t>配合</w:t>
      </w:r>
      <w:r>
        <w:rPr>
          <w:rFonts w:hint="eastAsia" w:ascii="仿宋_GB2312" w:hAnsi="仿宋_GB2312" w:eastAsia="仿宋_GB2312" w:cs="仿宋_GB2312"/>
          <w:color w:val="000000"/>
          <w:sz w:val="32"/>
          <w:szCs w:val="32"/>
        </w:rPr>
        <w:t>做好金楼山、双山</w:t>
      </w:r>
      <w:r>
        <w:rPr>
          <w:rFonts w:hint="eastAsia" w:ascii="仿宋_GB2312" w:hAnsi="仿宋_GB2312" w:eastAsia="仿宋_GB2312" w:cs="仿宋_GB2312"/>
          <w:color w:val="000000"/>
          <w:sz w:val="32"/>
          <w:szCs w:val="32"/>
          <w:lang w:eastAsia="zh-CN"/>
        </w:rPr>
        <w:t>和田园水镇，</w:t>
      </w:r>
      <w:r>
        <w:rPr>
          <w:rFonts w:hint="eastAsia" w:ascii="仿宋_GB2312" w:hAnsi="仿宋_GB2312" w:eastAsia="仿宋_GB2312" w:cs="仿宋_GB2312"/>
          <w:color w:val="000000"/>
          <w:sz w:val="32"/>
          <w:szCs w:val="32"/>
        </w:rPr>
        <w:t>“两山一水”三大景区</w:t>
      </w:r>
      <w:r>
        <w:rPr>
          <w:rFonts w:hint="eastAsia" w:ascii="仿宋_GB2312" w:hAnsi="仿宋_GB2312" w:eastAsia="仿宋_GB2312" w:cs="仿宋_GB2312"/>
          <w:color w:val="000000"/>
          <w:sz w:val="32"/>
          <w:szCs w:val="32"/>
          <w:lang w:eastAsia="zh-CN"/>
        </w:rPr>
        <w:t>土地房屋征收工作。同时，</w:t>
      </w:r>
      <w:r>
        <w:rPr>
          <w:rFonts w:hint="eastAsia" w:ascii="仿宋_GB2312" w:hAnsi="仿宋_GB2312" w:eastAsia="仿宋_GB2312" w:cs="仿宋_GB2312"/>
          <w:color w:val="000000"/>
          <w:sz w:val="32"/>
          <w:szCs w:val="32"/>
        </w:rPr>
        <w:t>我们挖掘文化，提升档次，全力打造旅游名片，</w:t>
      </w:r>
      <w:r>
        <w:rPr>
          <w:rFonts w:hint="eastAsia" w:ascii="仿宋_GB2312" w:hAnsi="仿宋_GB2312" w:eastAsia="仿宋_GB2312" w:cs="仿宋_GB2312"/>
          <w:color w:val="000000"/>
          <w:sz w:val="32"/>
          <w:szCs w:val="32"/>
          <w:lang w:eastAsia="zh-CN"/>
        </w:rPr>
        <w:t>一是保护好我乡的绿水青山，打造生态旅游世外桃源；二是讲好祁家河故事，深度挖掘祁家河深厚丰富的文化内涵，从中汲取营养，增强自信、鼓舞斗志；三是以中条山乡土文化摄影协会为纽带，大力宣传推介祁家河旅游资源。</w:t>
      </w:r>
    </w:p>
    <w:p>
      <w:pPr>
        <w:keepNext w:val="0"/>
        <w:keepLines w:val="0"/>
        <w:pageBreakBefore w:val="0"/>
        <w:widowControl w:val="0"/>
        <w:kinsoku/>
        <w:wordWrap/>
        <w:overflowPunct/>
        <w:topLinePunct w:val="0"/>
        <w:bidi w:val="0"/>
        <w:spacing w:line="65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color w:val="000000"/>
          <w:kern w:val="2"/>
          <w:sz w:val="32"/>
          <w:szCs w:val="32"/>
        </w:rPr>
        <w:t>（五）</w:t>
      </w:r>
      <w:r>
        <w:rPr>
          <w:rFonts w:hint="eastAsia" w:ascii="仿宋_GB2312" w:hAnsi="仿宋_GB2312" w:eastAsia="仿宋_GB2312" w:cs="仿宋_GB2312"/>
          <w:b/>
          <w:bCs/>
          <w:sz w:val="32"/>
          <w:szCs w:val="32"/>
          <w:lang w:eastAsia="zh-CN"/>
        </w:rPr>
        <w:t>全面巩固脱贫成效</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我们始终以脱贫攻坚统揽经济社会发展全局，坚持把脱贫攻坚作为重大政治任务和第一民生工程，</w:t>
      </w:r>
      <w:r>
        <w:rPr>
          <w:rFonts w:hint="eastAsia" w:ascii="仿宋_GB2312" w:hAnsi="仿宋_GB2312" w:eastAsia="仿宋_GB2312" w:cs="仿宋_GB2312"/>
          <w:b w:val="0"/>
          <w:i w:val="0"/>
          <w:caps w:val="0"/>
          <w:color w:val="191919"/>
          <w:spacing w:val="0"/>
          <w:sz w:val="32"/>
          <w:szCs w:val="32"/>
          <w:shd w:val="clear" w:fill="FFFFFF"/>
          <w:lang w:eastAsia="zh-CN"/>
        </w:rPr>
        <w:t>全面贯彻落实市委脱贫攻坚“四四五”工作机制，</w:t>
      </w:r>
      <w:r>
        <w:rPr>
          <w:rFonts w:hint="eastAsia" w:ascii="仿宋_GB2312" w:hAnsi="仿宋_GB2312" w:eastAsia="仿宋_GB2312" w:cs="仿宋_GB2312"/>
          <w:sz w:val="32"/>
          <w:szCs w:val="32"/>
          <w:lang w:val="en-US" w:eastAsia="zh-CN"/>
        </w:rPr>
        <w:t>认真落实县委、县政府的脱贫攻坚工作部署，</w:t>
      </w:r>
      <w:r>
        <w:rPr>
          <w:rFonts w:hint="eastAsia" w:ascii="仿宋_GB2312" w:hAnsi="仿宋_GB2312" w:eastAsia="仿宋_GB2312" w:cs="仿宋_GB2312"/>
          <w:sz w:val="32"/>
          <w:szCs w:val="32"/>
        </w:rPr>
        <w:t>制定了祁家河乡脱贫攻坚三年行动方案、年度脱贫计划和返贫预警机制。</w:t>
      </w:r>
      <w:r>
        <w:rPr>
          <w:rFonts w:hint="eastAsia" w:ascii="仿宋_GB2312" w:hAnsi="仿宋_GB2312" w:eastAsia="仿宋_GB2312" w:cs="仿宋_GB2312"/>
          <w:b w:val="0"/>
          <w:i w:val="0"/>
          <w:caps w:val="0"/>
          <w:color w:val="191919"/>
          <w:spacing w:val="0"/>
          <w:sz w:val="32"/>
          <w:szCs w:val="32"/>
          <w:shd w:val="clear" w:fill="FFFFFF"/>
        </w:rPr>
        <w:t>精准实施脱贫攻坚八大工程二十个专项行动</w:t>
      </w:r>
      <w:r>
        <w:rPr>
          <w:rFonts w:hint="eastAsia" w:ascii="仿宋_GB2312" w:hAnsi="仿宋_GB2312" w:eastAsia="仿宋_GB2312" w:cs="仿宋_GB2312"/>
          <w:b w:val="0"/>
          <w:i w:val="0"/>
          <w:caps w:val="0"/>
          <w:color w:val="191919"/>
          <w:spacing w:val="0"/>
          <w:sz w:val="32"/>
          <w:szCs w:val="32"/>
          <w:shd w:val="clear" w:fill="FFFFFF"/>
          <w:lang w:eastAsia="zh-CN"/>
        </w:rPr>
        <w:t>，</w:t>
      </w:r>
      <w:r>
        <w:rPr>
          <w:rFonts w:hint="eastAsia" w:ascii="仿宋_GB2312" w:hAnsi="仿宋_GB2312" w:eastAsia="仿宋_GB2312" w:cs="仿宋_GB2312"/>
          <w:sz w:val="32"/>
          <w:szCs w:val="32"/>
        </w:rPr>
        <w:t>2018年实现脱贫46户72人，剩余14户29人，贫困发生率降为0.28%，同时已脱贫465户1596人</w:t>
      </w:r>
      <w:r>
        <w:rPr>
          <w:rFonts w:hint="eastAsia" w:ascii="仿宋_GB2312" w:hAnsi="仿宋_GB2312" w:eastAsia="仿宋_GB2312" w:cs="仿宋_GB2312"/>
          <w:sz w:val="32"/>
          <w:szCs w:val="32"/>
          <w:lang w:eastAsia="zh-CN"/>
        </w:rPr>
        <w:t>的收入</w:t>
      </w:r>
      <w:r>
        <w:rPr>
          <w:rFonts w:hint="eastAsia" w:ascii="仿宋_GB2312" w:hAnsi="仿宋_GB2312" w:eastAsia="仿宋_GB2312" w:cs="仿宋_GB2312"/>
          <w:sz w:val="32"/>
          <w:szCs w:val="32"/>
        </w:rPr>
        <w:t>稳步提高</w:t>
      </w:r>
      <w:r>
        <w:rPr>
          <w:rFonts w:hint="eastAsia" w:ascii="仿宋_GB2312" w:hAnsi="仿宋_GB2312" w:eastAsia="仿宋_GB2312" w:cs="仿宋_GB2312"/>
          <w:sz w:val="32"/>
          <w:szCs w:val="32"/>
          <w:lang w:eastAsia="zh-CN"/>
        </w:rPr>
        <w:t>，生活越来越好</w:t>
      </w:r>
      <w:r>
        <w:rPr>
          <w:rFonts w:hint="eastAsia" w:ascii="仿宋_GB2312" w:hAnsi="仿宋_GB2312" w:eastAsia="仿宋_GB2312" w:cs="仿宋_GB2312"/>
          <w:sz w:val="32"/>
          <w:szCs w:val="32"/>
        </w:rPr>
        <w:t>。全面完成</w:t>
      </w:r>
      <w:r>
        <w:rPr>
          <w:rFonts w:hint="eastAsia" w:ascii="仿宋_GB2312" w:hAnsi="仿宋_GB2312" w:eastAsia="仿宋_GB2312" w:cs="仿宋_GB2312"/>
          <w:sz w:val="32"/>
          <w:szCs w:val="32"/>
          <w:lang w:eastAsia="zh-CN"/>
        </w:rPr>
        <w:t>了移民搬迁户装修入住工作和</w:t>
      </w:r>
      <w:r>
        <w:rPr>
          <w:rFonts w:hint="eastAsia" w:ascii="仿宋_GB2312" w:hAnsi="仿宋_GB2312" w:eastAsia="仿宋_GB2312" w:cs="仿宋_GB2312"/>
          <w:sz w:val="32"/>
          <w:szCs w:val="32"/>
        </w:rPr>
        <w:t>新天地社区配套设施建设</w:t>
      </w:r>
      <w:r>
        <w:rPr>
          <w:rFonts w:hint="eastAsia" w:ascii="仿宋_GB2312" w:hAnsi="仿宋_GB2312" w:eastAsia="仿宋_GB2312" w:cs="仿宋_GB2312"/>
          <w:sz w:val="32"/>
          <w:szCs w:val="32"/>
          <w:lang w:eastAsia="zh-CN"/>
        </w:rPr>
        <w:t>，成立了新天地社区党支部和临时管委会，在新天地社区</w:t>
      </w:r>
      <w:r>
        <w:rPr>
          <w:rFonts w:hint="eastAsia" w:ascii="仿宋_GB2312" w:hAnsi="仿宋_GB2312" w:eastAsia="仿宋_GB2312" w:cs="仿宋_GB2312"/>
          <w:sz w:val="32"/>
          <w:szCs w:val="32"/>
        </w:rPr>
        <w:t>流转土地330亩建成中</w:t>
      </w:r>
      <w:r>
        <w:rPr>
          <w:rFonts w:hint="eastAsia" w:ascii="仿宋_GB2312" w:hAnsi="仿宋_GB2312" w:eastAsia="仿宋_GB2312" w:cs="仿宋_GB2312"/>
          <w:sz w:val="32"/>
          <w:szCs w:val="32"/>
          <w:lang w:eastAsia="zh-CN"/>
        </w:rPr>
        <w:t>草</w:t>
      </w:r>
      <w:r>
        <w:rPr>
          <w:rFonts w:hint="eastAsia" w:ascii="仿宋_GB2312" w:hAnsi="仿宋_GB2312" w:eastAsia="仿宋_GB2312" w:cs="仿宋_GB2312"/>
          <w:sz w:val="32"/>
          <w:szCs w:val="32"/>
        </w:rPr>
        <w:t>药产业园</w:t>
      </w:r>
      <w:r>
        <w:rPr>
          <w:rFonts w:hint="eastAsia" w:ascii="仿宋_GB2312" w:hAnsi="仿宋_GB2312" w:eastAsia="仿宋_GB2312" w:cs="仿宋_GB2312"/>
          <w:sz w:val="32"/>
          <w:szCs w:val="32"/>
          <w:lang w:eastAsia="zh-CN"/>
        </w:rPr>
        <w:t>，吸收搬迁群众</w:t>
      </w:r>
      <w:r>
        <w:rPr>
          <w:rFonts w:hint="eastAsia" w:ascii="仿宋_GB2312" w:hAnsi="仿宋_GB2312" w:eastAsia="仿宋_GB2312" w:cs="仿宋_GB2312"/>
          <w:sz w:val="32"/>
          <w:szCs w:val="32"/>
          <w:lang w:val="en-US" w:eastAsia="zh-CN"/>
        </w:rPr>
        <w:t>50人务工</w:t>
      </w:r>
      <w:r>
        <w:rPr>
          <w:rFonts w:hint="eastAsia" w:ascii="仿宋_GB2312" w:hAnsi="仿宋_GB2312" w:eastAsia="仿宋_GB2312" w:cs="仿宋_GB2312"/>
          <w:sz w:val="32"/>
          <w:szCs w:val="32"/>
        </w:rPr>
        <w:t>，完成了136户拆旧复垦任务。</w:t>
      </w:r>
      <w:r>
        <w:rPr>
          <w:rFonts w:hint="eastAsia" w:ascii="仿宋_GB2312" w:hAnsi="仿宋_GB2312" w:eastAsia="仿宋_GB2312" w:cs="仿宋_GB2312"/>
          <w:sz w:val="32"/>
          <w:szCs w:val="32"/>
          <w:lang w:eastAsia="zh-CN"/>
        </w:rPr>
        <w:t>严格遵照</w:t>
      </w:r>
      <w:r>
        <w:rPr>
          <w:rFonts w:hint="eastAsia" w:ascii="仿宋_GB2312" w:hAnsi="仿宋_GB2312" w:eastAsia="仿宋_GB2312" w:cs="仿宋_GB2312"/>
          <w:sz w:val="32"/>
          <w:szCs w:val="32"/>
        </w:rPr>
        <w:t>“两审两核两验”</w:t>
      </w:r>
      <w:r>
        <w:rPr>
          <w:rFonts w:hint="eastAsia" w:ascii="仿宋_GB2312" w:hAnsi="仿宋_GB2312" w:eastAsia="仿宋_GB2312" w:cs="仿宋_GB2312"/>
          <w:sz w:val="32"/>
          <w:szCs w:val="32"/>
          <w:lang w:eastAsia="zh-CN"/>
        </w:rPr>
        <w:t>程序，高质量完成了</w:t>
      </w:r>
      <w:r>
        <w:rPr>
          <w:rFonts w:hint="eastAsia" w:ascii="仿宋_GB2312" w:hAnsi="仿宋_GB2312" w:eastAsia="仿宋_GB2312" w:cs="仿宋_GB2312"/>
          <w:sz w:val="32"/>
          <w:szCs w:val="32"/>
          <w:lang w:val="en-US" w:eastAsia="zh-CN"/>
        </w:rPr>
        <w:t>6个村的扶贫工程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加强对驻村帮扶工作队的管理和关心，充分激发他们的工作热情，发挥他们的重要作用。</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不断</w:t>
      </w:r>
      <w:r>
        <w:rPr>
          <w:rFonts w:hint="eastAsia" w:ascii="仿宋_GB2312" w:hAnsi="仿宋_GB2312" w:eastAsia="仿宋_GB2312" w:cs="仿宋_GB2312"/>
          <w:b/>
          <w:bCs/>
          <w:sz w:val="32"/>
          <w:szCs w:val="32"/>
        </w:rPr>
        <w:t>推进生态文明。一是</w:t>
      </w:r>
      <w:r>
        <w:rPr>
          <w:rFonts w:hint="eastAsia" w:ascii="仿宋_GB2312" w:hAnsi="仿宋_GB2312" w:eastAsia="仿宋_GB2312" w:cs="仿宋_GB2312"/>
          <w:sz w:val="32"/>
          <w:szCs w:val="32"/>
        </w:rPr>
        <w:t>发展花椒、核桃、柿子</w:t>
      </w:r>
      <w:r>
        <w:rPr>
          <w:rFonts w:hint="eastAsia" w:ascii="仿宋_GB2312" w:hAnsi="仿宋_GB2312" w:eastAsia="仿宋_GB2312" w:cs="仿宋_GB2312"/>
          <w:sz w:val="32"/>
          <w:szCs w:val="32"/>
          <w:lang w:eastAsia="zh-CN"/>
        </w:rPr>
        <w:t>、连翘</w:t>
      </w:r>
      <w:r>
        <w:rPr>
          <w:rFonts w:hint="eastAsia" w:ascii="仿宋_GB2312" w:hAnsi="仿宋_GB2312" w:eastAsia="仿宋_GB2312" w:cs="仿宋_GB2312"/>
          <w:sz w:val="32"/>
          <w:szCs w:val="32"/>
        </w:rPr>
        <w:t>等经济林3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00亩；</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完成了庙坪村一事一议通道绿化工程；</w:t>
      </w:r>
      <w:r>
        <w:rPr>
          <w:rFonts w:hint="eastAsia" w:ascii="仿宋_GB2312" w:hAnsi="仿宋_GB2312" w:eastAsia="仿宋_GB2312" w:cs="仿宋_GB2312"/>
          <w:b/>
          <w:bCs/>
          <w:sz w:val="32"/>
          <w:szCs w:val="32"/>
        </w:rPr>
        <w:t>三是</w:t>
      </w:r>
      <w:r>
        <w:rPr>
          <w:rFonts w:hint="eastAsia" w:ascii="仿宋_GB2312" w:hAnsi="仿宋_GB2312" w:eastAsia="仿宋_GB2312" w:cs="仿宋_GB2312"/>
          <w:b w:val="0"/>
          <w:bCs w:val="0"/>
          <w:sz w:val="32"/>
          <w:szCs w:val="32"/>
          <w:lang w:eastAsia="zh-CN"/>
        </w:rPr>
        <w:t>完成了</w:t>
      </w:r>
      <w:r>
        <w:rPr>
          <w:rFonts w:hint="eastAsia" w:ascii="仿宋_GB2312" w:hAnsi="仿宋_GB2312" w:eastAsia="仿宋_GB2312" w:cs="仿宋_GB2312"/>
          <w:sz w:val="32"/>
          <w:szCs w:val="32"/>
        </w:rPr>
        <w:t>庙坪文家坡自然村至横口2.5公里道路绿化工程；</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完成了祁家坡、上坪、七泉、横口四个村的绿化提升工程。</w:t>
      </w: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sz w:val="32"/>
          <w:szCs w:val="32"/>
          <w:lang w:eastAsia="zh-CN"/>
        </w:rPr>
        <w:t>全面加强环境保护，采取得力措施严禁“三烧”“扬尘”</w:t>
      </w:r>
      <w:r>
        <w:rPr>
          <w:rFonts w:hint="eastAsia" w:ascii="仿宋_GB2312" w:hAnsi="仿宋_GB2312" w:eastAsia="仿宋_GB2312" w:cs="仿宋_GB2312"/>
          <w:sz w:val="32"/>
          <w:szCs w:val="32"/>
        </w:rPr>
        <w:t>，全面落实“河长制”，加强农村面源污染防治，</w:t>
      </w:r>
      <w:r>
        <w:rPr>
          <w:rFonts w:hint="eastAsia" w:ascii="仿宋_GB2312" w:hAnsi="仿宋_GB2312" w:eastAsia="仿宋_GB2312" w:cs="仿宋_GB2312"/>
          <w:sz w:val="32"/>
          <w:szCs w:val="32"/>
          <w:lang w:eastAsia="zh-CN"/>
        </w:rPr>
        <w:t>规范农村畜牧养殖，依法依规取缔了一批处于禁养区的养殖户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整村提升</w:t>
      </w:r>
      <w:r>
        <w:rPr>
          <w:rFonts w:hint="eastAsia" w:ascii="仿宋_GB2312" w:hAnsi="仿宋_GB2312" w:eastAsia="仿宋_GB2312" w:cs="仿宋_GB2312"/>
          <w:b/>
          <w:bCs/>
          <w:sz w:val="32"/>
          <w:szCs w:val="32"/>
          <w:lang w:eastAsia="zh-CN"/>
        </w:rPr>
        <w:t>打造亮点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我们以环境净化、植树绿化、街巷硬化、路灯亮化、村庄美化、弘扬文化“六化”为目标，重点打造麻岔、祁家坡、祁家河、西北庄、上坪等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个乡村振兴和美丽宜居示范村。在全乡深入开展环境大整治，建立了卫生长效管理机制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挖掘乡村文化资源，以社会主义核心价值观为引领，注重家庭建设、家教传承、家风培育，讲好千家故事，传播良好家风，让好家风涵养好乡风，全乡涌现“五好家庭”300户，“四好卫生家庭”50户</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lang w:eastAsia="zh-CN"/>
        </w:rPr>
        <w:t>八</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b/>
          <w:bCs/>
          <w:sz w:val="32"/>
          <w:szCs w:val="32"/>
          <w:lang w:eastAsia="zh-CN"/>
        </w:rPr>
        <w:t>全力保障</w:t>
      </w:r>
      <w:r>
        <w:rPr>
          <w:rFonts w:hint="eastAsia" w:ascii="仿宋_GB2312" w:hAnsi="仿宋_GB2312" w:eastAsia="仿宋_GB2312" w:cs="仿宋_GB2312"/>
          <w:b/>
          <w:bCs/>
          <w:sz w:val="32"/>
          <w:szCs w:val="32"/>
        </w:rPr>
        <w:t>民生</w:t>
      </w:r>
      <w:r>
        <w:rPr>
          <w:rFonts w:hint="eastAsia" w:ascii="仿宋_GB2312" w:hAnsi="仿宋_GB2312" w:eastAsia="仿宋_GB2312" w:cs="仿宋_GB2312"/>
          <w:b/>
          <w:bCs/>
          <w:sz w:val="32"/>
          <w:szCs w:val="32"/>
          <w:lang w:eastAsia="zh-CN"/>
        </w:rPr>
        <w:t>事业</w:t>
      </w:r>
      <w:r>
        <w:rPr>
          <w:rFonts w:hint="eastAsia" w:ascii="仿宋_GB2312" w:hAnsi="仿宋_GB2312" w:eastAsia="仿宋_GB2312" w:cs="仿宋_GB2312"/>
          <w:b/>
          <w:bCs/>
          <w:sz w:val="32"/>
          <w:szCs w:val="32"/>
        </w:rPr>
        <w:t>。一是教育事业优先发展。</w:t>
      </w:r>
      <w:r>
        <w:rPr>
          <w:rFonts w:hint="eastAsia" w:ascii="仿宋_GB2312" w:hAnsi="仿宋_GB2312" w:eastAsia="仿宋_GB2312" w:cs="仿宋_GB2312"/>
          <w:sz w:val="32"/>
          <w:szCs w:val="32"/>
        </w:rPr>
        <w:t>深入推进三名工程，大力实施素质教育，全面提升教学质量。精准实施教育扶贫工程，全乡贫困入园幼儿、贫困小学生、贫困初中生全部纳入财政</w:t>
      </w:r>
      <w:r>
        <w:rPr>
          <w:rFonts w:hint="eastAsia" w:ascii="仿宋_GB2312" w:hAnsi="仿宋_GB2312" w:eastAsia="仿宋_GB2312" w:cs="仿宋_GB2312"/>
          <w:sz w:val="32"/>
          <w:szCs w:val="32"/>
          <w:lang w:eastAsia="zh-CN"/>
        </w:rPr>
        <w:t>扶</w:t>
      </w:r>
      <w:r>
        <w:rPr>
          <w:rFonts w:hint="eastAsia" w:ascii="仿宋_GB2312" w:hAnsi="仿宋_GB2312" w:eastAsia="仿宋_GB2312" w:cs="仿宋_GB2312"/>
          <w:sz w:val="32"/>
          <w:szCs w:val="32"/>
        </w:rPr>
        <w:t>助范围，受益学生159人，</w:t>
      </w:r>
      <w:r>
        <w:rPr>
          <w:rFonts w:hint="eastAsia" w:ascii="仿宋_GB2312" w:hAnsi="仿宋_GB2312" w:eastAsia="仿宋_GB2312" w:cs="仿宋_GB2312"/>
          <w:sz w:val="32"/>
          <w:szCs w:val="32"/>
          <w:lang w:eastAsia="zh-CN"/>
        </w:rPr>
        <w:t>雨露计划确保不漏一人，</w:t>
      </w:r>
      <w:r>
        <w:rPr>
          <w:rFonts w:hint="eastAsia" w:ascii="仿宋_GB2312" w:hAnsi="仿宋_GB2312" w:eastAsia="仿宋_GB2312" w:cs="仿宋_GB2312"/>
          <w:sz w:val="32"/>
          <w:szCs w:val="32"/>
        </w:rPr>
        <w:t>5名考上二本以上贫困大学生每人及时享受到8000元助学金；</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是坚持抓好就业创业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先后</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经济林</w:t>
      </w:r>
      <w:r>
        <w:rPr>
          <w:rFonts w:hint="eastAsia" w:ascii="仿宋_GB2312" w:hAnsi="仿宋_GB2312" w:eastAsia="仿宋_GB2312" w:cs="仿宋_GB2312"/>
          <w:sz w:val="32"/>
          <w:szCs w:val="32"/>
          <w:lang w:eastAsia="zh-CN"/>
        </w:rPr>
        <w:t>管理技术</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val="en-US" w:eastAsia="zh-CN"/>
        </w:rPr>
        <w:t>20余场</w:t>
      </w:r>
      <w:r>
        <w:rPr>
          <w:rFonts w:hint="eastAsia" w:ascii="仿宋_GB2312" w:hAnsi="仿宋_GB2312" w:eastAsia="仿宋_GB2312" w:cs="仿宋_GB2312"/>
          <w:sz w:val="32"/>
          <w:szCs w:val="32"/>
        </w:rPr>
        <w:t>2000人次，</w:t>
      </w:r>
      <w:r>
        <w:rPr>
          <w:rFonts w:hint="eastAsia" w:ascii="仿宋_GB2312" w:hAnsi="仿宋_GB2312" w:eastAsia="仿宋_GB2312" w:cs="仿宋_GB2312"/>
          <w:sz w:val="32"/>
          <w:szCs w:val="32"/>
          <w:lang w:eastAsia="zh-CN"/>
        </w:rPr>
        <w:t>积极推进全民技能提升工程，邀请县惠民技校开办三期厨师培训班，培训</w:t>
      </w:r>
      <w:r>
        <w:rPr>
          <w:rFonts w:hint="eastAsia" w:ascii="仿宋_GB2312" w:hAnsi="仿宋_GB2312" w:eastAsia="仿宋_GB2312" w:cs="仿宋_GB2312"/>
          <w:sz w:val="32"/>
          <w:szCs w:val="32"/>
          <w:lang w:val="en-US" w:eastAsia="zh-CN"/>
        </w:rPr>
        <w:t>200多人，</w:t>
      </w:r>
      <w:r>
        <w:rPr>
          <w:rFonts w:hint="eastAsia" w:ascii="仿宋_GB2312" w:hAnsi="仿宋_GB2312" w:eastAsia="仿宋_GB2312" w:cs="仿宋_GB2312"/>
          <w:b w:val="0"/>
          <w:i w:val="0"/>
          <w:caps w:val="0"/>
          <w:color w:val="191919"/>
          <w:spacing w:val="0"/>
          <w:sz w:val="32"/>
          <w:szCs w:val="32"/>
          <w:shd w:val="clear" w:fill="FFFFFF"/>
          <w:lang w:val="en-US" w:eastAsia="zh-CN"/>
        </w:rPr>
        <w:t>2018年8月县科协组织专家对我乡的香菇生产进行了现场技术指导和培训，这些工作对就业创业起到了积极的促进作用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bCs/>
          <w:sz w:val="32"/>
          <w:szCs w:val="32"/>
          <w:lang w:eastAsia="zh-CN"/>
        </w:rPr>
        <w:t>稳步推进</w:t>
      </w:r>
      <w:r>
        <w:rPr>
          <w:rFonts w:hint="eastAsia" w:ascii="仿宋_GB2312" w:hAnsi="仿宋_GB2312" w:eastAsia="仿宋_GB2312" w:cs="仿宋_GB2312"/>
          <w:b/>
          <w:bCs/>
          <w:sz w:val="32"/>
          <w:szCs w:val="32"/>
        </w:rPr>
        <w:t>“凤还巢”计划。</w:t>
      </w:r>
      <w:r>
        <w:rPr>
          <w:rFonts w:hint="eastAsia" w:ascii="仿宋_GB2312" w:hAnsi="仿宋_GB2312" w:eastAsia="仿宋_GB2312" w:cs="仿宋_GB2312"/>
          <w:sz w:val="32"/>
          <w:szCs w:val="32"/>
        </w:rPr>
        <w:t>狠抓“回归工程”，搭建平台、优化服务，吸引和鼓励在外人员返乡创业，完成返乡人员领办项目2个；实施“群星灿烂”育苗计划，培育发展五小企业4个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是积极发展卫生事业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不断强化乡卫生院和村级卫生室的服务功能，全面提升公共卫生服务水平，大力</w:t>
      </w:r>
      <w:r>
        <w:rPr>
          <w:rFonts w:hint="eastAsia" w:ascii="仿宋_GB2312" w:hAnsi="仿宋_GB2312" w:eastAsia="仿宋_GB2312" w:cs="仿宋_GB2312"/>
          <w:sz w:val="32"/>
          <w:szCs w:val="32"/>
        </w:rPr>
        <w:t>实施贫困户医疗“双签约”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136</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、大病保险、大病救助等</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r>
        <w:rPr>
          <w:rFonts w:hint="eastAsia" w:ascii="仿宋_GB2312" w:hAnsi="仿宋_GB2312" w:eastAsia="仿宋_GB2312" w:cs="仿宋_GB2312"/>
          <w:b w:val="0"/>
          <w:i w:val="0"/>
          <w:caps w:val="0"/>
          <w:color w:val="191919"/>
          <w:spacing w:val="0"/>
          <w:sz w:val="32"/>
          <w:szCs w:val="32"/>
          <w:shd w:val="clear" w:fill="FFFFFF"/>
          <w:lang w:val="en-US" w:eastAsia="zh-CN"/>
        </w:rPr>
        <w:t>全乡2018年享受136医疗政策580余人次，享受卫生双签约服务366户，享受慢性病政策296人</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五是</w:t>
      </w:r>
      <w:r>
        <w:rPr>
          <w:rFonts w:hint="eastAsia" w:ascii="仿宋_GB2312" w:hAnsi="仿宋_GB2312" w:eastAsia="仿宋_GB2312" w:cs="仿宋_GB2312"/>
          <w:b/>
          <w:bCs/>
          <w:sz w:val="32"/>
          <w:szCs w:val="32"/>
          <w:lang w:eastAsia="zh-CN"/>
        </w:rPr>
        <w:t>大力发展</w:t>
      </w:r>
      <w:r>
        <w:rPr>
          <w:rFonts w:hint="eastAsia" w:ascii="仿宋_GB2312" w:hAnsi="仿宋_GB2312" w:eastAsia="仿宋_GB2312" w:cs="仿宋_GB2312"/>
          <w:b/>
          <w:bCs/>
          <w:sz w:val="32"/>
          <w:szCs w:val="32"/>
        </w:rPr>
        <w:t>文化体育事业。</w:t>
      </w:r>
      <w:r>
        <w:rPr>
          <w:rFonts w:hint="eastAsia" w:ascii="仿宋_GB2312" w:hAnsi="仿宋_GB2312" w:eastAsia="仿宋_GB2312" w:cs="仿宋_GB2312"/>
          <w:b w:val="0"/>
          <w:bCs w:val="0"/>
          <w:sz w:val="32"/>
          <w:szCs w:val="32"/>
          <w:lang w:eastAsia="zh-CN"/>
        </w:rPr>
        <w:t>开展经常性大众文体活动，</w:t>
      </w:r>
      <w:r>
        <w:rPr>
          <w:rFonts w:hint="eastAsia" w:ascii="仿宋_GB2312" w:hAnsi="仿宋_GB2312" w:eastAsia="仿宋_GB2312" w:cs="仿宋_GB2312"/>
          <w:b w:val="0"/>
          <w:bCs w:val="0"/>
          <w:sz w:val="32"/>
          <w:szCs w:val="32"/>
          <w:lang w:val="en-US" w:eastAsia="zh-CN"/>
        </w:rPr>
        <w:t>2018年正月初八进行了全乡文艺汇演，并组织方队和舞蹈队参加了正月十五全县游行表演。在春节、教师节等重大节日组织篮球比赛、拔河、广场舞等形式多样的文体活动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“五一”、“十一”</w:t>
      </w:r>
      <w:r>
        <w:rPr>
          <w:rFonts w:hint="eastAsia" w:ascii="仿宋_GB2312" w:hAnsi="仿宋_GB2312" w:eastAsia="仿宋_GB2312" w:cs="仿宋_GB2312"/>
          <w:sz w:val="32"/>
          <w:szCs w:val="32"/>
          <w:lang w:eastAsia="zh-CN"/>
        </w:rPr>
        <w:t>期间邀请专业剧团</w:t>
      </w:r>
      <w:r>
        <w:rPr>
          <w:rFonts w:hint="eastAsia" w:ascii="仿宋_GB2312" w:hAnsi="仿宋_GB2312" w:eastAsia="仿宋_GB2312" w:cs="仿宋_GB2312"/>
          <w:sz w:val="32"/>
          <w:szCs w:val="32"/>
        </w:rPr>
        <w:t>演戏14场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活跃群众文化生活。</w:t>
      </w:r>
      <w:r>
        <w:rPr>
          <w:rFonts w:hint="eastAsia" w:ascii="仿宋_GB2312" w:hAnsi="仿宋_GB2312" w:eastAsia="仿宋_GB2312" w:cs="仿宋_GB2312"/>
          <w:sz w:val="32"/>
          <w:szCs w:val="32"/>
          <w:lang w:eastAsia="zh-CN"/>
        </w:rPr>
        <w:t>我们大力挖掘乡村文化资源，留住美丽乡愁，西山头、祁家坡村成立了富有地域特色的“蛤蟆嗡”小剧团，</w:t>
      </w:r>
      <w:r>
        <w:rPr>
          <w:rFonts w:hint="eastAsia" w:ascii="仿宋_GB2312" w:hAnsi="仿宋_GB2312" w:eastAsia="仿宋_GB2312" w:cs="仿宋_GB2312"/>
          <w:sz w:val="32"/>
          <w:szCs w:val="32"/>
          <w:lang w:val="en-US" w:eastAsia="zh-CN"/>
        </w:rPr>
        <w:t>2018年10月经运城市民政局批准，</w:t>
      </w:r>
      <w:r>
        <w:rPr>
          <w:rFonts w:hint="eastAsia" w:ascii="仿宋_GB2312" w:hAnsi="仿宋_GB2312" w:eastAsia="仿宋_GB2312" w:cs="仿宋_GB2312"/>
          <w:sz w:val="32"/>
          <w:szCs w:val="32"/>
          <w:lang w:eastAsia="zh-CN"/>
        </w:rPr>
        <w:t>成立了中条山乡土文化摄影协会，</w:t>
      </w:r>
      <w:r>
        <w:rPr>
          <w:rFonts w:hint="eastAsia" w:ascii="仿宋_GB2312" w:hAnsi="仿宋_GB2312" w:eastAsia="仿宋_GB2312" w:cs="仿宋_GB2312"/>
          <w:sz w:val="32"/>
          <w:szCs w:val="32"/>
          <w:lang w:val="en-US" w:eastAsia="zh-CN"/>
        </w:rPr>
        <w:t>10余个村先后成立了广场舞队、器乐队、篮球队，全乡的文化事业呈现出一派欣欣向荣的景象。</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是社会保障应保尽保。</w:t>
      </w:r>
      <w:r>
        <w:rPr>
          <w:rFonts w:hint="eastAsia" w:ascii="仿宋_GB2312" w:hAnsi="仿宋_GB2312" w:eastAsia="仿宋_GB2312" w:cs="仿宋_GB2312"/>
          <w:sz w:val="32"/>
          <w:szCs w:val="32"/>
        </w:rPr>
        <w:t>全乡低保246户331人，特困供养户45户45人，政策兜底贫困户48户67人，实现了动态管理、应保尽保。</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643"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持续推进民主法治建设。</w:t>
      </w:r>
      <w:r>
        <w:rPr>
          <w:rFonts w:hint="eastAsia" w:ascii="仿宋_GB2312" w:hAnsi="仿宋_GB2312" w:eastAsia="仿宋_GB2312" w:cs="仿宋_GB2312"/>
          <w:b w:val="0"/>
          <w:bCs w:val="0"/>
          <w:sz w:val="32"/>
          <w:szCs w:val="32"/>
          <w:lang w:eastAsia="zh-CN"/>
        </w:rPr>
        <w:t>一年来，我们积极开展“七五”普法，</w:t>
      </w:r>
      <w:r>
        <w:rPr>
          <w:rFonts w:hint="eastAsia" w:ascii="仿宋_GB2312" w:hAnsi="仿宋_GB2312" w:eastAsia="仿宋_GB2312" w:cs="仿宋_GB2312"/>
          <w:b w:val="0"/>
          <w:bCs w:val="0"/>
          <w:sz w:val="32"/>
          <w:szCs w:val="32"/>
        </w:rPr>
        <w:t>扎实</w:t>
      </w:r>
      <w:r>
        <w:rPr>
          <w:rFonts w:hint="eastAsia" w:ascii="仿宋_GB2312" w:hAnsi="仿宋_GB2312" w:eastAsia="仿宋_GB2312" w:cs="仿宋_GB2312"/>
          <w:b w:val="0"/>
          <w:bCs w:val="0"/>
          <w:sz w:val="32"/>
          <w:szCs w:val="32"/>
          <w:lang w:eastAsia="zh-CN"/>
        </w:rPr>
        <w:t>推进</w:t>
      </w:r>
      <w:r>
        <w:rPr>
          <w:rFonts w:hint="eastAsia" w:ascii="仿宋_GB2312" w:hAnsi="仿宋_GB2312" w:eastAsia="仿宋_GB2312" w:cs="仿宋_GB2312"/>
          <w:b w:val="0"/>
          <w:bCs w:val="0"/>
          <w:sz w:val="32"/>
          <w:szCs w:val="32"/>
        </w:rPr>
        <w:t>扫黑除恶专项斗争</w:t>
      </w:r>
      <w:r>
        <w:rPr>
          <w:rFonts w:hint="eastAsia" w:ascii="仿宋_GB2312" w:hAnsi="仿宋_GB2312" w:eastAsia="仿宋_GB2312" w:cs="仿宋_GB2312"/>
          <w:b w:val="0"/>
          <w:bCs w:val="0"/>
          <w:sz w:val="32"/>
          <w:szCs w:val="32"/>
          <w:lang w:eastAsia="zh-CN"/>
        </w:rPr>
        <w:t>，认真做好安全生产工作，</w:t>
      </w:r>
      <w:r>
        <w:rPr>
          <w:rFonts w:hint="eastAsia" w:ascii="仿宋_GB2312" w:hAnsi="仿宋_GB2312" w:eastAsia="仿宋_GB2312" w:cs="仿宋_GB2312"/>
          <w:b w:val="0"/>
          <w:bCs w:val="0"/>
          <w:sz w:val="32"/>
          <w:szCs w:val="32"/>
        </w:rPr>
        <w:t>深入推进</w:t>
      </w:r>
      <w:r>
        <w:rPr>
          <w:rFonts w:hint="eastAsia" w:ascii="仿宋_GB2312" w:hAnsi="仿宋_GB2312" w:eastAsia="仿宋_GB2312" w:cs="仿宋_GB2312"/>
          <w:b w:val="0"/>
          <w:bCs w:val="0"/>
          <w:sz w:val="32"/>
          <w:szCs w:val="32"/>
          <w:lang w:eastAsia="zh-CN"/>
        </w:rPr>
        <w:t>法治祁家河、</w:t>
      </w:r>
      <w:r>
        <w:rPr>
          <w:rFonts w:hint="eastAsia" w:ascii="仿宋_GB2312" w:hAnsi="仿宋_GB2312" w:eastAsia="仿宋_GB2312" w:cs="仿宋_GB2312"/>
          <w:b w:val="0"/>
          <w:bCs w:val="0"/>
          <w:sz w:val="32"/>
          <w:szCs w:val="32"/>
        </w:rPr>
        <w:t>平安祁家河建设</w:t>
      </w:r>
      <w:r>
        <w:rPr>
          <w:rFonts w:hint="eastAsia" w:ascii="仿宋_GB2312" w:hAnsi="仿宋_GB2312" w:eastAsia="仿宋_GB2312" w:cs="仿宋_GB2312"/>
          <w:b w:val="0"/>
          <w:bCs w:val="0"/>
          <w:sz w:val="32"/>
          <w:szCs w:val="32"/>
          <w:lang w:eastAsia="zh-CN"/>
        </w:rPr>
        <w:t>，全乡初步形成了敬畏法律、崇尚法律，人人学法用法的良好社会氛围</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3" w:firstLineChars="200"/>
        <w:textAlignment w:val="auto"/>
        <w:outlineLvl w:val="9"/>
        <w:rPr>
          <w:rFonts w:hint="eastAsia" w:ascii="仿宋_GB2312" w:hAnsi="仿宋_GB2312" w:eastAsia="仿宋_GB2312" w:cs="仿宋_GB2312"/>
          <w:b w:val="0"/>
          <w:i w:val="0"/>
          <w:caps w:val="0"/>
          <w:color w:val="000000" w:themeColor="text1"/>
          <w:spacing w:val="0"/>
          <w:sz w:val="32"/>
          <w:szCs w:val="32"/>
          <w:highlight w:val="none"/>
          <w:u w:val="none" w:color="auto"/>
          <w:shd w:val="clear"/>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highlight w:val="none"/>
          <w:u w:val="none" w:color="auto"/>
          <w:shd w:val="clear"/>
          <w:lang w:eastAsia="zh-CN"/>
          <w14:textFill>
            <w14:solidFill>
              <w14:schemeClr w14:val="tx1"/>
            </w14:solidFill>
          </w14:textFill>
        </w:rPr>
        <w:t>（十）不断加强政府自身建设。一是深入贯彻全面从严治党要求。</w:t>
      </w:r>
      <w:r>
        <w:rPr>
          <w:rFonts w:hint="eastAsia" w:ascii="仿宋_GB2312" w:hAnsi="仿宋_GB2312" w:eastAsia="仿宋_GB2312" w:cs="仿宋_GB2312"/>
          <w:b w:val="0"/>
          <w:bCs w:val="0"/>
          <w:i w:val="0"/>
          <w:caps w:val="0"/>
          <w:color w:val="000000" w:themeColor="text1"/>
          <w:spacing w:val="0"/>
          <w:sz w:val="32"/>
          <w:szCs w:val="32"/>
          <w:highlight w:val="none"/>
          <w:u w:val="none" w:color="auto"/>
          <w:shd w:val="clear"/>
          <w:lang w:val="en-US" w:eastAsia="zh-CN"/>
          <w14:textFill>
            <w14:solidFill>
              <w14:schemeClr w14:val="tx1"/>
            </w14:solidFill>
          </w14:textFill>
        </w:rPr>
        <w:t>始终把政府自身党的政治建设摆在首位，</w:t>
      </w:r>
      <w:r>
        <w:rPr>
          <w:rFonts w:hint="eastAsia" w:ascii="仿宋_GB2312" w:hAnsi="仿宋_GB2312" w:eastAsia="仿宋_GB2312" w:cs="仿宋_GB2312"/>
          <w:b w:val="0"/>
          <w:bCs w:val="0"/>
          <w:i w:val="0"/>
          <w:caps w:val="0"/>
          <w:color w:val="000000" w:themeColor="text1"/>
          <w:spacing w:val="0"/>
          <w:sz w:val="32"/>
          <w:szCs w:val="32"/>
          <w:u w:val="none" w:color="auto"/>
          <w:shd w:val="clear" w:fill="FFFFFF"/>
          <w:lang w:eastAsia="zh-CN"/>
          <w14:textFill>
            <w14:solidFill>
              <w14:schemeClr w14:val="tx1"/>
            </w14:solidFill>
          </w14:textFill>
        </w:rPr>
        <w:t>坚持</w:t>
      </w:r>
      <w:r>
        <w:rPr>
          <w:rFonts w:hint="eastAsia" w:ascii="仿宋_GB2312" w:hAnsi="仿宋_GB2312" w:eastAsia="仿宋_GB2312" w:cs="仿宋_GB2312"/>
          <w:b w:val="0"/>
          <w:bCs w:val="0"/>
          <w:i w:val="0"/>
          <w:caps w:val="0"/>
          <w:color w:val="000000" w:themeColor="text1"/>
          <w:spacing w:val="0"/>
          <w:sz w:val="32"/>
          <w:szCs w:val="32"/>
          <w:highlight w:val="none"/>
          <w:u w:val="none" w:color="auto"/>
          <w:shd w:val="clear"/>
          <w:lang w:eastAsia="zh-CN"/>
          <w14:textFill>
            <w14:solidFill>
              <w14:schemeClr w14:val="tx1"/>
            </w14:solidFill>
          </w14:textFill>
        </w:rPr>
        <w:t>把政治纪律和政治规矩挺在前面，</w:t>
      </w:r>
      <w:r>
        <w:rPr>
          <w:rFonts w:hint="eastAsia" w:ascii="仿宋_GB2312" w:hAnsi="仿宋_GB2312" w:eastAsia="仿宋_GB2312" w:cs="仿宋_GB2312"/>
          <w:b w:val="0"/>
          <w:bCs w:val="0"/>
          <w:i w:val="0"/>
          <w:caps w:val="0"/>
          <w:color w:val="000000" w:themeColor="text1"/>
          <w:spacing w:val="0"/>
          <w:sz w:val="32"/>
          <w:szCs w:val="32"/>
          <w:highlight w:val="none"/>
          <w:u w:val="none" w:color="auto"/>
          <w:shd w:val="clear"/>
          <w:lang w:val="en-US" w:eastAsia="zh-CN"/>
          <w14:textFill>
            <w14:solidFill>
              <w14:schemeClr w14:val="tx1"/>
            </w14:solidFill>
          </w14:textFill>
        </w:rPr>
        <w:t>严格落实“一岗双责”，深入开展</w:t>
      </w:r>
      <w:r>
        <w:rPr>
          <w:rFonts w:hint="eastAsia" w:ascii="仿宋_GB2312" w:hAnsi="仿宋_GB2312" w:eastAsia="仿宋_GB2312" w:cs="仿宋_GB2312"/>
          <w:b w:val="0"/>
          <w:bCs w:val="0"/>
          <w:i w:val="0"/>
          <w:caps w:val="0"/>
          <w:color w:val="000000" w:themeColor="text1"/>
          <w:spacing w:val="0"/>
          <w:sz w:val="32"/>
          <w:szCs w:val="32"/>
          <w:u w:val="none" w:color="auto"/>
          <w:shd w:val="clear" w:fill="FFFFFF"/>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u w:val="none" w:color="auto"/>
          <w:shd w:val="clear" w:fill="FFFFFF"/>
          <w14:textFill>
            <w14:solidFill>
              <w14:schemeClr w14:val="tx1"/>
            </w14:solidFill>
          </w14:textFill>
        </w:rPr>
        <w:t>大讨论</w:t>
      </w:r>
      <w:r>
        <w:rPr>
          <w:rStyle w:val="11"/>
          <w:rFonts w:hint="eastAsia" w:ascii="仿宋_GB2312" w:hAnsi="仿宋_GB2312" w:eastAsia="仿宋_GB2312" w:cs="仿宋_GB2312"/>
          <w:b w:val="0"/>
          <w:bCs w:val="0"/>
          <w:i w:val="0"/>
          <w:caps w:val="0"/>
          <w:color w:val="000000" w:themeColor="text1"/>
          <w:spacing w:val="0"/>
          <w:sz w:val="32"/>
          <w:szCs w:val="32"/>
          <w:u w:val="none" w:color="auto"/>
          <w:shd w:val="clear" w:fill="FFFFFF"/>
          <w14:textFill>
            <w14:solidFill>
              <w14:schemeClr w14:val="tx1"/>
            </w14:solidFill>
          </w14:textFill>
        </w:rPr>
        <w:t>大实践</w:t>
      </w:r>
      <w:r>
        <w:rPr>
          <w:rFonts w:hint="eastAsia" w:ascii="仿宋_GB2312" w:hAnsi="仿宋_GB2312" w:eastAsia="仿宋_GB2312" w:cs="仿宋_GB2312"/>
          <w:b w:val="0"/>
          <w:bCs w:val="0"/>
          <w:i w:val="0"/>
          <w:caps w:val="0"/>
          <w:color w:val="000000" w:themeColor="text1"/>
          <w:spacing w:val="0"/>
          <w:sz w:val="32"/>
          <w:szCs w:val="32"/>
          <w:u w:val="none" w:color="auto"/>
          <w:shd w:val="clear" w:fill="FFFFFF"/>
          <w14:textFill>
            <w14:solidFill>
              <w14:schemeClr w14:val="tx1"/>
            </w14:solidFill>
          </w14:textFill>
        </w:rPr>
        <w:t>大学习</w:t>
      </w:r>
      <w:r>
        <w:rPr>
          <w:rFonts w:hint="eastAsia" w:ascii="仿宋_GB2312" w:hAnsi="仿宋_GB2312" w:eastAsia="仿宋_GB2312" w:cs="仿宋_GB2312"/>
          <w:b w:val="0"/>
          <w:bCs w:val="0"/>
          <w:i w:val="0"/>
          <w:caps w:val="0"/>
          <w:color w:val="000000" w:themeColor="text1"/>
          <w:spacing w:val="0"/>
          <w:sz w:val="32"/>
          <w:szCs w:val="32"/>
          <w:u w:val="none" w:color="auto"/>
          <w:shd w:val="clear" w:fill="FFFFFF"/>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u w:val="none" w:color="auto"/>
          <w:shd w:val="clear" w:fill="FFFFFF"/>
          <w14:textFill>
            <w14:solidFill>
              <w14:schemeClr w14:val="tx1"/>
            </w14:solidFill>
          </w14:textFill>
        </w:rPr>
        <w:t>活动</w:t>
      </w:r>
      <w:r>
        <w:rPr>
          <w:rFonts w:hint="eastAsia" w:ascii="仿宋_GB2312" w:hAnsi="仿宋_GB2312" w:eastAsia="仿宋_GB2312" w:cs="仿宋_GB2312"/>
          <w:b w:val="0"/>
          <w:bCs w:val="0"/>
          <w:i w:val="0"/>
          <w:caps w:val="0"/>
          <w:color w:val="000000" w:themeColor="text1"/>
          <w:spacing w:val="0"/>
          <w:sz w:val="32"/>
          <w:szCs w:val="32"/>
          <w:u w:val="none" w:color="auto"/>
          <w:shd w:val="clear" w:fill="FFFFFF"/>
          <w:lang w:eastAsia="zh-CN"/>
          <w14:textFill>
            <w14:solidFill>
              <w14:schemeClr w14:val="tx1"/>
            </w14:solidFill>
          </w14:textFill>
        </w:rPr>
        <w:t>，“四个意识”更加牢固，“四个自信”更加坚定，“两个维护”更加坚决</w:t>
      </w:r>
      <w:r>
        <w:rPr>
          <w:rFonts w:hint="eastAsia" w:ascii="仿宋_GB2312" w:hAnsi="仿宋_GB2312" w:eastAsia="仿宋_GB2312" w:cs="仿宋_GB2312"/>
          <w:b w:val="0"/>
          <w:bCs w:val="0"/>
          <w:i w:val="0"/>
          <w:caps w:val="0"/>
          <w:color w:val="000000" w:themeColor="text1"/>
          <w:spacing w:val="0"/>
          <w:sz w:val="32"/>
          <w:szCs w:val="32"/>
          <w:highlight w:val="none"/>
          <w:u w:val="none" w:color="auto"/>
          <w:shd w:val="clear"/>
          <w:lang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32"/>
          <w:szCs w:val="32"/>
          <w:highlight w:val="none"/>
          <w:u w:val="none" w:color="auto"/>
          <w:shd w:val="clear"/>
          <w:lang w:eastAsia="zh-CN"/>
          <w14:textFill>
            <w14:solidFill>
              <w14:schemeClr w14:val="tx1"/>
            </w14:solidFill>
          </w14:textFill>
        </w:rPr>
        <w:t>二是</w:t>
      </w:r>
      <w:r>
        <w:rPr>
          <w:rFonts w:hint="eastAsia" w:ascii="仿宋_GB2312" w:hAnsi="仿宋_GB2312" w:eastAsia="仿宋_GB2312" w:cs="仿宋_GB2312"/>
          <w:b/>
          <w:bCs/>
          <w:i w:val="0"/>
          <w:caps w:val="0"/>
          <w:color w:val="000000" w:themeColor="text1"/>
          <w:spacing w:val="0"/>
          <w:sz w:val="32"/>
          <w:szCs w:val="32"/>
          <w:highlight w:val="none"/>
          <w:u w:val="none" w:color="auto"/>
          <w:shd w:val="clear"/>
          <w:lang w:val="en-US" w:eastAsia="zh-CN"/>
          <w14:textFill>
            <w14:solidFill>
              <w14:schemeClr w14:val="tx1"/>
            </w14:solidFill>
          </w14:textFill>
        </w:rPr>
        <w:t>严格贯彻</w:t>
      </w:r>
      <w:r>
        <w:rPr>
          <w:rFonts w:hint="eastAsia" w:ascii="仿宋_GB2312" w:hAnsi="仿宋_GB2312" w:eastAsia="仿宋_GB2312" w:cs="仿宋_GB2312"/>
          <w:b/>
          <w:bCs/>
          <w:i w:val="0"/>
          <w:caps w:val="0"/>
          <w:color w:val="000000" w:themeColor="text1"/>
          <w:spacing w:val="0"/>
          <w:sz w:val="32"/>
          <w:szCs w:val="32"/>
          <w:highlight w:val="none"/>
          <w:u w:val="none" w:color="auto"/>
          <w:shd w:val="clear"/>
          <w:lang w:eastAsia="zh-CN"/>
          <w14:textFill>
            <w14:solidFill>
              <w14:schemeClr w14:val="tx1"/>
            </w14:solidFill>
          </w14:textFill>
        </w:rPr>
        <w:t>中央“八项规定”精神，</w:t>
      </w:r>
      <w:r>
        <w:rPr>
          <w:rFonts w:hint="eastAsia" w:ascii="仿宋_GB2312" w:hAnsi="仿宋_GB2312" w:eastAsia="仿宋_GB2312" w:cs="仿宋_GB2312"/>
          <w:b/>
          <w:bCs/>
          <w:i w:val="0"/>
          <w:caps w:val="0"/>
          <w:color w:val="000000" w:themeColor="text1"/>
          <w:spacing w:val="0"/>
          <w:sz w:val="32"/>
          <w:szCs w:val="32"/>
          <w:highlight w:val="none"/>
          <w:u w:val="none" w:color="auto"/>
          <w:shd w:val="clear"/>
          <w14:textFill>
            <w14:solidFill>
              <w14:schemeClr w14:val="tx1"/>
            </w14:solidFill>
          </w14:textFill>
        </w:rPr>
        <w:t>驰而不息纠正</w:t>
      </w:r>
      <w:r>
        <w:rPr>
          <w:rFonts w:hint="eastAsia" w:ascii="仿宋_GB2312" w:hAnsi="仿宋_GB2312" w:eastAsia="仿宋_GB2312" w:cs="仿宋_GB2312"/>
          <w:b/>
          <w:bCs/>
          <w:i w:val="0"/>
          <w:caps w:val="0"/>
          <w:color w:val="000000" w:themeColor="text1"/>
          <w:spacing w:val="0"/>
          <w:sz w:val="32"/>
          <w:szCs w:val="32"/>
          <w:highlight w:val="none"/>
          <w:u w:val="none" w:color="auto"/>
          <w:shd w:val="clear"/>
          <w:lang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32"/>
          <w:szCs w:val="32"/>
          <w:highlight w:val="none"/>
          <w:u w:val="none" w:color="auto"/>
          <w:shd w:val="clear"/>
          <w14:textFill>
            <w14:solidFill>
              <w14:schemeClr w14:val="tx1"/>
            </w14:solidFill>
          </w14:textFill>
        </w:rPr>
        <w:t>四风</w:t>
      </w:r>
      <w:r>
        <w:rPr>
          <w:rFonts w:hint="eastAsia" w:ascii="仿宋_GB2312" w:hAnsi="仿宋_GB2312" w:eastAsia="仿宋_GB2312" w:cs="仿宋_GB2312"/>
          <w:b/>
          <w:bCs/>
          <w:i w:val="0"/>
          <w:caps w:val="0"/>
          <w:color w:val="000000" w:themeColor="text1"/>
          <w:spacing w:val="0"/>
          <w:sz w:val="32"/>
          <w:szCs w:val="32"/>
          <w:highlight w:val="none"/>
          <w:u w:val="none" w:color="auto"/>
          <w:shd w:val="clear"/>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highlight w:val="none"/>
          <w:u w:val="none" w:color="auto"/>
          <w:shd w:val="clear"/>
          <w:lang w:val="en-US" w:eastAsia="zh-CN"/>
          <w14:textFill>
            <w14:solidFill>
              <w14:schemeClr w14:val="tx1"/>
            </w14:solidFill>
          </w14:textFill>
        </w:rPr>
        <w:t>持之以恒正风肃纪，</w:t>
      </w:r>
      <w:r>
        <w:rPr>
          <w:rFonts w:hint="eastAsia" w:ascii="仿宋_GB2312" w:hAnsi="仿宋_GB2312" w:eastAsia="仿宋_GB2312" w:cs="仿宋_GB2312"/>
          <w:b w:val="0"/>
          <w:bCs w:val="0"/>
          <w:i w:val="0"/>
          <w:caps w:val="0"/>
          <w:color w:val="000000" w:themeColor="text1"/>
          <w:spacing w:val="0"/>
          <w:sz w:val="32"/>
          <w:szCs w:val="32"/>
          <w:highlight w:val="none"/>
          <w:u w:val="none" w:color="auto"/>
          <w:shd w:val="clear"/>
          <w:lang w:eastAsia="zh-CN"/>
          <w14:textFill>
            <w14:solidFill>
              <w14:schemeClr w14:val="tx1"/>
            </w14:solidFill>
          </w14:textFill>
        </w:rPr>
        <w:t>不断加强政府自身党风廉政建设。</w:t>
      </w:r>
      <w:r>
        <w:rPr>
          <w:rFonts w:hint="eastAsia" w:ascii="仿宋_GB2312" w:hAnsi="仿宋_GB2312" w:eastAsia="仿宋_GB2312" w:cs="仿宋_GB2312"/>
          <w:b/>
          <w:bCs/>
          <w:i w:val="0"/>
          <w:caps w:val="0"/>
          <w:color w:val="000000" w:themeColor="text1"/>
          <w:spacing w:val="0"/>
          <w:sz w:val="32"/>
          <w:szCs w:val="32"/>
          <w:highlight w:val="none"/>
          <w:u w:val="none" w:color="auto"/>
          <w:shd w:val="clear"/>
          <w:lang w:eastAsia="zh-CN"/>
          <w14:textFill>
            <w14:solidFill>
              <w14:schemeClr w14:val="tx1"/>
            </w14:solidFill>
          </w14:textFill>
        </w:rPr>
        <w:t>三是</w:t>
      </w:r>
      <w:r>
        <w:rPr>
          <w:rFonts w:hint="eastAsia" w:ascii="仿宋_GB2312" w:hAnsi="仿宋_GB2312" w:eastAsia="仿宋_GB2312" w:cs="仿宋_GB2312"/>
          <w:b/>
          <w:bCs/>
          <w:sz w:val="32"/>
          <w:szCs w:val="32"/>
          <w:lang w:eastAsia="zh-CN"/>
        </w:rPr>
        <w:t>坚持依法行政。</w:t>
      </w:r>
      <w:r>
        <w:rPr>
          <w:rFonts w:hint="eastAsia" w:ascii="仿宋_GB2312" w:hAnsi="仿宋_GB2312" w:eastAsia="仿宋_GB2312" w:cs="仿宋_GB2312"/>
          <w:b w:val="0"/>
          <w:bCs w:val="0"/>
          <w:sz w:val="32"/>
          <w:szCs w:val="32"/>
          <w:lang w:eastAsia="zh-CN"/>
        </w:rPr>
        <w:t>牢固树立法定职责必须为，法无授权不可为的行政理念。敢于担当、勇于负责的工作氛围正在形成</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bCs/>
          <w:color w:val="000000" w:themeColor="text1"/>
          <w:sz w:val="32"/>
          <w:szCs w:val="32"/>
          <w:highlight w:val="none"/>
          <w:u w:val="none" w:color="auto"/>
          <w:shd w:val="clear"/>
          <w:lang w:val="en-US" w:eastAsia="zh-CN"/>
          <w14:textFill>
            <w14:solidFill>
              <w14:schemeClr w14:val="tx1"/>
            </w14:solidFill>
          </w14:textFill>
        </w:rPr>
        <w:t>主动接受人大工作监督和民主监督。</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eastAsia="zh-CN"/>
          <w14:textFill>
            <w14:solidFill>
              <w14:schemeClr w14:val="tx1"/>
            </w14:solidFill>
          </w14:textFill>
        </w:rPr>
        <w:t>同时，人武、共青团、妇联、残联、水利、农机、统计等各项工作均完成了年度任务，取得了新的成绩。</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各位代表，同志们，以上成绩的取得，是县委、县政府</w:t>
      </w:r>
      <w:r>
        <w:rPr>
          <w:rFonts w:hint="eastAsia" w:ascii="仿宋_GB2312" w:hAnsi="仿宋_GB2312" w:eastAsia="仿宋_GB2312" w:cs="仿宋_GB2312"/>
          <w:sz w:val="32"/>
          <w:szCs w:val="32"/>
          <w:lang w:eastAsia="zh-CN"/>
        </w:rPr>
        <w:t>和乡党委</w:t>
      </w:r>
      <w:r>
        <w:rPr>
          <w:rFonts w:hint="eastAsia" w:ascii="仿宋_GB2312" w:hAnsi="仿宋_GB2312" w:eastAsia="仿宋_GB2312" w:cs="仿宋_GB2312"/>
          <w:sz w:val="32"/>
          <w:szCs w:val="32"/>
        </w:rPr>
        <w:t>正确领导的结果，更是各位代表和</w:t>
      </w:r>
      <w:r>
        <w:rPr>
          <w:rFonts w:hint="eastAsia" w:ascii="仿宋_GB2312" w:hAnsi="仿宋_GB2312" w:eastAsia="仿宋_GB2312" w:cs="仿宋_GB2312"/>
          <w:sz w:val="32"/>
          <w:szCs w:val="32"/>
          <w:lang w:eastAsia="zh-CN"/>
        </w:rPr>
        <w:t>全乡</w:t>
      </w:r>
      <w:r>
        <w:rPr>
          <w:rFonts w:hint="eastAsia" w:ascii="仿宋_GB2312" w:hAnsi="仿宋_GB2312" w:eastAsia="仿宋_GB2312" w:cs="仿宋_GB2312"/>
          <w:sz w:val="32"/>
          <w:szCs w:val="32"/>
        </w:rPr>
        <w:t>广大干部群众共同努力的结果。在此，我代表祁家河乡人民政府，向各位代表</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全乡党员干部和群众，向所有关心、支持祁家河乡发展的各级领导、各界人士，表示衷心的感谢和崇高的敬意！</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u w:val="none" w:color="auto"/>
          <w14:textFill>
            <w14:solidFill>
              <w14:schemeClr w14:val="tx1"/>
            </w14:solidFill>
          </w14:textFill>
        </w:rPr>
        <w:t>回顾一年来的工作，我们深刻体会到：</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要</w:t>
      </w:r>
      <w:r>
        <w:rPr>
          <w:rFonts w:hint="eastAsia" w:ascii="仿宋_GB2312" w:hAnsi="仿宋_GB2312" w:eastAsia="仿宋_GB2312" w:cs="仿宋_GB2312"/>
          <w:color w:val="000000" w:themeColor="text1"/>
          <w:sz w:val="32"/>
          <w:szCs w:val="32"/>
          <w:u w:val="none" w:color="auto"/>
          <w14:textFill>
            <w14:solidFill>
              <w14:schemeClr w14:val="tx1"/>
            </w14:solidFill>
          </w14:textFill>
        </w:rPr>
        <w:t>在</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困难与挑战</w:t>
      </w:r>
      <w:r>
        <w:rPr>
          <w:rFonts w:hint="eastAsia" w:ascii="仿宋_GB2312" w:hAnsi="仿宋_GB2312" w:eastAsia="仿宋_GB2312" w:cs="仿宋_GB2312"/>
          <w:color w:val="000000" w:themeColor="text1"/>
          <w:sz w:val="32"/>
          <w:szCs w:val="32"/>
          <w:u w:val="none" w:color="auto"/>
          <w14:textFill>
            <w14:solidFill>
              <w14:schemeClr w14:val="tx1"/>
            </w14:solidFill>
          </w14:textFill>
        </w:rPr>
        <w:t>中</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推动改革创新，实现转型发展、高质量发展，</w:t>
      </w:r>
      <w:r>
        <w:rPr>
          <w:rFonts w:hint="eastAsia" w:ascii="仿宋_GB2312" w:hAnsi="仿宋_GB2312" w:eastAsia="仿宋_GB2312" w:cs="仿宋_GB2312"/>
          <w:b/>
          <w:bCs/>
          <w:color w:val="000000" w:themeColor="text1"/>
          <w:sz w:val="32"/>
          <w:szCs w:val="32"/>
          <w:u w:val="none" w:color="auto"/>
          <w:lang w:val="en-US" w:eastAsia="zh-CN"/>
          <w14:textFill>
            <w14:solidFill>
              <w14:schemeClr w14:val="tx1"/>
            </w14:solidFill>
          </w14:textFill>
        </w:rPr>
        <w:t>就</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必须旗帜鲜明讲政治，</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坚持和加强党的全面领导，坚决</w:t>
      </w:r>
      <w:r>
        <w:rPr>
          <w:rFonts w:hint="eastAsia" w:ascii="仿宋_GB2312" w:hAnsi="仿宋_GB2312" w:eastAsia="仿宋_GB2312" w:cs="仿宋_GB2312"/>
          <w:color w:val="000000" w:themeColor="text1"/>
          <w:sz w:val="32"/>
          <w:szCs w:val="32"/>
          <w:u w:val="none" w:color="auto"/>
          <w14:textFill>
            <w14:solidFill>
              <w14:schemeClr w14:val="tx1"/>
            </w14:solidFill>
          </w14:textFill>
        </w:rPr>
        <w:t>执行县委</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、县政府和乡党委的</w:t>
      </w:r>
      <w:r>
        <w:rPr>
          <w:rFonts w:hint="eastAsia" w:ascii="仿宋_GB2312" w:hAnsi="仿宋_GB2312" w:eastAsia="仿宋_GB2312" w:cs="仿宋_GB2312"/>
          <w:color w:val="000000" w:themeColor="text1"/>
          <w:sz w:val="32"/>
          <w:szCs w:val="32"/>
          <w:u w:val="none" w:color="auto"/>
          <w14:textFill>
            <w14:solidFill>
              <w14:schemeClr w14:val="tx1"/>
            </w14:solidFill>
          </w14:textFill>
        </w:rPr>
        <w:t>决策，切实依法行政，始终保持政府工作的正确方向。</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必须解放思想增活力，</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val="en-US" w:eastAsia="zh-CN"/>
          <w14:textFill>
            <w14:solidFill>
              <w14:schemeClr w14:val="tx1"/>
            </w14:solidFill>
          </w14:textFill>
        </w:rPr>
        <w:t>进一步开阔视野，</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eastAsia="zh-CN"/>
          <w14:textFill>
            <w14:solidFill>
              <w14:schemeClr w14:val="tx1"/>
            </w14:solidFill>
          </w14:textFill>
        </w:rPr>
        <w:t>认真学习新思想、新理念、新事物，运用改革的思维、创新的思路、市场的办法解决难题，</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val="en-US" w:eastAsia="zh-CN"/>
          <w14:textFill>
            <w14:solidFill>
              <w14:schemeClr w14:val="tx1"/>
            </w14:solidFill>
          </w14:textFill>
        </w:rPr>
        <w:t>开启</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eastAsia="zh-CN"/>
          <w14:textFill>
            <w14:solidFill>
              <w14:schemeClr w14:val="tx1"/>
            </w14:solidFill>
          </w14:textFill>
        </w:rPr>
        <w:t>共赢</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val="en-US" w:eastAsia="zh-CN"/>
          <w14:textFill>
            <w14:solidFill>
              <w14:schemeClr w14:val="tx1"/>
            </w14:solidFill>
          </w14:textFill>
        </w:rPr>
        <w:t>多赢</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eastAsia="zh-CN"/>
          <w14:textFill>
            <w14:solidFill>
              <w14:schemeClr w14:val="tx1"/>
            </w14:solidFill>
          </w14:textFill>
        </w:rPr>
        <w:t>的新局面。</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必须勇于创新敢担当</w:t>
      </w:r>
      <w:r>
        <w:rPr>
          <w:rFonts w:hint="eastAsia" w:ascii="仿宋_GB2312" w:hAnsi="仿宋_GB2312" w:eastAsia="仿宋_GB2312" w:cs="仿宋_GB2312"/>
          <w:color w:val="000000" w:themeColor="text1"/>
          <w:sz w:val="32"/>
          <w:szCs w:val="32"/>
          <w:u w:val="none" w:color="auto"/>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要</w:t>
      </w:r>
      <w:r>
        <w:rPr>
          <w:rFonts w:hint="eastAsia" w:ascii="仿宋_GB2312" w:hAnsi="仿宋_GB2312" w:eastAsia="仿宋_GB2312" w:cs="仿宋_GB2312"/>
          <w:color w:val="000000" w:themeColor="text1"/>
          <w:sz w:val="32"/>
          <w:szCs w:val="32"/>
          <w:u w:val="none" w:color="auto"/>
          <w14:textFill>
            <w14:solidFill>
              <w14:schemeClr w14:val="tx1"/>
            </w14:solidFill>
          </w14:textFill>
        </w:rPr>
        <w:t>不畏艰难</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大胆实践，勇于担当、敢于</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负责</w:t>
      </w:r>
      <w:r>
        <w:rPr>
          <w:rFonts w:hint="eastAsia" w:ascii="仿宋_GB2312" w:hAnsi="仿宋_GB2312" w:eastAsia="仿宋_GB2312" w:cs="仿宋_GB2312"/>
          <w:color w:val="000000" w:themeColor="text1"/>
          <w:sz w:val="32"/>
          <w:szCs w:val="32"/>
          <w:u w:val="none" w:color="auto"/>
          <w14:textFill>
            <w14:solidFill>
              <w14:schemeClr w14:val="tx1"/>
            </w14:solidFill>
          </w14:textFill>
        </w:rPr>
        <w:t>，自觉肩负起既要</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赶</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又要</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转</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的历史使命，推动</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形成</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牢记使命、</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敬业奉献</w:t>
      </w:r>
      <w:r>
        <w:rPr>
          <w:rFonts w:hint="eastAsia" w:ascii="仿宋_GB2312" w:hAnsi="仿宋_GB2312" w:eastAsia="仿宋_GB2312" w:cs="仿宋_GB2312"/>
          <w:color w:val="000000" w:themeColor="text1"/>
          <w:sz w:val="32"/>
          <w:szCs w:val="32"/>
          <w:u w:val="none" w:color="auto"/>
          <w14:textFill>
            <w14:solidFill>
              <w14:schemeClr w14:val="tx1"/>
            </w14:solidFill>
          </w14:textFill>
        </w:rPr>
        <w:t>的强大合力。</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必须尽职尽责解民忧，</w:t>
      </w:r>
      <w:r>
        <w:rPr>
          <w:rFonts w:hint="eastAsia" w:ascii="仿宋_GB2312" w:hAnsi="仿宋_GB2312" w:eastAsia="仿宋_GB2312" w:cs="仿宋_GB2312"/>
          <w:color w:val="000000" w:themeColor="text1"/>
          <w:sz w:val="32"/>
          <w:szCs w:val="32"/>
          <w:u w:val="none" w:color="auto"/>
          <w14:textFill>
            <w14:solidFill>
              <w14:schemeClr w14:val="tx1"/>
            </w14:solidFill>
          </w14:textFill>
        </w:rPr>
        <w:t>牢固树立以人民为中心的发展思想</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，大力</w:t>
      </w:r>
      <w:r>
        <w:rPr>
          <w:rFonts w:hint="eastAsia" w:ascii="仿宋_GB2312" w:hAnsi="仿宋_GB2312" w:eastAsia="仿宋_GB2312" w:cs="仿宋_GB2312"/>
          <w:color w:val="000000" w:themeColor="text1"/>
          <w:sz w:val="32"/>
          <w:szCs w:val="32"/>
          <w:u w:val="none" w:color="auto"/>
          <w14:textFill>
            <w14:solidFill>
              <w14:schemeClr w14:val="tx1"/>
            </w14:solidFill>
          </w14:textFill>
        </w:rPr>
        <w:t>解决民生问题，不断满足人民群众日益增长的美好生活需要。</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必须真抓实干转作风，</w:t>
      </w:r>
      <w:r>
        <w:rPr>
          <w:rFonts w:hint="eastAsia" w:ascii="仿宋_GB2312" w:hAnsi="仿宋_GB2312" w:eastAsia="仿宋_GB2312" w:cs="仿宋_GB2312"/>
          <w:color w:val="000000" w:themeColor="text1"/>
          <w:sz w:val="32"/>
          <w:szCs w:val="32"/>
          <w:u w:val="none" w:color="auto"/>
          <w14:textFill>
            <w14:solidFill>
              <w14:schemeClr w14:val="tx1"/>
            </w14:solidFill>
          </w14:textFill>
        </w:rPr>
        <w:t>大力弘扬求真务实</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之</w:t>
      </w:r>
      <w:r>
        <w:rPr>
          <w:rFonts w:hint="eastAsia" w:ascii="仿宋_GB2312" w:hAnsi="仿宋_GB2312" w:eastAsia="仿宋_GB2312" w:cs="仿宋_GB2312"/>
          <w:color w:val="000000" w:themeColor="text1"/>
          <w:sz w:val="32"/>
          <w:szCs w:val="32"/>
          <w:u w:val="none" w:color="auto"/>
          <w14:textFill>
            <w14:solidFill>
              <w14:schemeClr w14:val="tx1"/>
            </w14:solidFill>
          </w14:textFill>
        </w:rPr>
        <w:t>风</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切实提升服务水平，</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全</w:t>
      </w:r>
      <w:r>
        <w:rPr>
          <w:rFonts w:hint="eastAsia" w:ascii="仿宋_GB2312" w:hAnsi="仿宋_GB2312" w:eastAsia="仿宋_GB2312" w:cs="仿宋_GB2312"/>
          <w:color w:val="000000" w:themeColor="text1"/>
          <w:sz w:val="32"/>
          <w:szCs w:val="32"/>
          <w:u w:val="none" w:color="auto"/>
          <w14:textFill>
            <w14:solidFill>
              <w14:schemeClr w14:val="tx1"/>
            </w14:solidFill>
          </w14:textFill>
        </w:rPr>
        <w:t>力</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营</w:t>
      </w:r>
      <w:r>
        <w:rPr>
          <w:rFonts w:hint="eastAsia" w:ascii="仿宋_GB2312" w:hAnsi="仿宋_GB2312" w:eastAsia="仿宋_GB2312" w:cs="仿宋_GB2312"/>
          <w:color w:val="000000" w:themeColor="text1"/>
          <w:sz w:val="32"/>
          <w:szCs w:val="32"/>
          <w:u w:val="none" w:color="auto"/>
          <w14:textFill>
            <w14:solidFill>
              <w14:schemeClr w14:val="tx1"/>
            </w14:solidFill>
          </w14:textFill>
        </w:rPr>
        <w:t>造</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服务转型发展</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u w:val="none" w:color="auto"/>
          <w14:textFill>
            <w14:solidFill>
              <w14:schemeClr w14:val="tx1"/>
            </w14:solidFill>
          </w14:textFill>
        </w:rPr>
        <w:t>良好</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环境</w:t>
      </w:r>
      <w:r>
        <w:rPr>
          <w:rFonts w:hint="eastAsia" w:ascii="仿宋_GB2312" w:hAnsi="仿宋_GB2312" w:eastAsia="仿宋_GB2312" w:cs="仿宋_GB2312"/>
          <w:color w:val="000000" w:themeColor="text1"/>
          <w:sz w:val="32"/>
          <w:szCs w:val="32"/>
          <w:u w:val="none" w:color="auto"/>
          <w14:textFill>
            <w14:solidFill>
              <w14:schemeClr w14:val="tx1"/>
            </w14:solidFill>
          </w14:textFill>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color="auto"/>
          <w14:textFill>
            <w14:solidFill>
              <w14:schemeClr w14:val="tx1"/>
            </w14:solidFill>
          </w14:textFill>
        </w:rPr>
        <w:t>各位代表，</w:t>
      </w:r>
      <w:r>
        <w:rPr>
          <w:rFonts w:hint="eastAsia" w:ascii="仿宋_GB2312" w:hAnsi="仿宋_GB2312" w:eastAsia="仿宋_GB2312" w:cs="仿宋_GB2312"/>
          <w:color w:val="000000" w:themeColor="text1"/>
          <w:sz w:val="32"/>
          <w:szCs w:val="32"/>
          <w:highlight w:val="none"/>
          <w:u w:val="none" w:color="auto"/>
          <w:shd w:val="clear"/>
          <w14:textFill>
            <w14:solidFill>
              <w14:schemeClr w14:val="tx1"/>
            </w14:solidFill>
          </w14:textFill>
        </w:rPr>
        <w:t>在肯定成绩</w:t>
      </w:r>
      <w:r>
        <w:rPr>
          <w:rFonts w:hint="eastAsia" w:ascii="仿宋_GB2312" w:hAnsi="仿宋_GB2312" w:eastAsia="仿宋_GB2312" w:cs="仿宋_GB2312"/>
          <w:color w:val="000000" w:themeColor="text1"/>
          <w:sz w:val="32"/>
          <w:szCs w:val="32"/>
          <w:highlight w:val="none"/>
          <w:u w:val="none" w:color="auto"/>
          <w:shd w:val="clear"/>
          <w:lang w:eastAsia="zh-CN"/>
          <w14:textFill>
            <w14:solidFill>
              <w14:schemeClr w14:val="tx1"/>
            </w14:solidFill>
          </w14:textFill>
        </w:rPr>
        <w:t>、总结经验</w:t>
      </w:r>
      <w:r>
        <w:rPr>
          <w:rFonts w:hint="eastAsia" w:ascii="仿宋_GB2312" w:hAnsi="仿宋_GB2312" w:eastAsia="仿宋_GB2312" w:cs="仿宋_GB2312"/>
          <w:color w:val="000000" w:themeColor="text1"/>
          <w:sz w:val="32"/>
          <w:szCs w:val="32"/>
          <w:highlight w:val="none"/>
          <w:u w:val="none" w:color="auto"/>
          <w:shd w:val="clear"/>
          <w14:textFill>
            <w14:solidFill>
              <w14:schemeClr w14:val="tx1"/>
            </w14:solidFill>
          </w14:textFill>
        </w:rPr>
        <w:t>的同时，我们</w:t>
      </w:r>
      <w:r>
        <w:rPr>
          <w:rFonts w:hint="eastAsia" w:ascii="仿宋_GB2312" w:hAnsi="仿宋_GB2312" w:eastAsia="仿宋_GB2312" w:cs="仿宋_GB2312"/>
          <w:color w:val="000000" w:themeColor="text1"/>
          <w:sz w:val="32"/>
          <w:szCs w:val="32"/>
          <w:highlight w:val="none"/>
          <w:u w:val="none" w:color="auto"/>
          <w:shd w:val="clear"/>
          <w:lang w:val="en-US" w:eastAsia="zh-CN"/>
          <w14:textFill>
            <w14:solidFill>
              <w14:schemeClr w14:val="tx1"/>
            </w14:solidFill>
          </w14:textFill>
        </w:rPr>
        <w:t>也</w:t>
      </w:r>
      <w:r>
        <w:rPr>
          <w:rFonts w:hint="eastAsia" w:ascii="仿宋_GB2312" w:hAnsi="仿宋_GB2312" w:eastAsia="仿宋_GB2312" w:cs="仿宋_GB2312"/>
          <w:color w:val="000000" w:themeColor="text1"/>
          <w:sz w:val="32"/>
          <w:szCs w:val="32"/>
          <w:highlight w:val="none"/>
          <w:u w:val="none" w:color="auto"/>
          <w:shd w:val="clear"/>
          <w14:textFill>
            <w14:solidFill>
              <w14:schemeClr w14:val="tx1"/>
            </w14:solidFill>
          </w14:textFill>
        </w:rPr>
        <w:t>清醒地认识到，在前进道路上还面临不少困难与挑战，</w:t>
      </w:r>
      <w:r>
        <w:rPr>
          <w:rFonts w:hint="eastAsia" w:ascii="仿宋_GB2312" w:hAnsi="仿宋_GB2312" w:eastAsia="仿宋_GB2312" w:cs="仿宋_GB2312"/>
          <w:color w:val="000000" w:themeColor="text1"/>
          <w:sz w:val="32"/>
          <w:szCs w:val="32"/>
          <w:highlight w:val="none"/>
          <w:u w:val="none" w:color="auto"/>
          <w:shd w:val="clear"/>
          <w:lang w:eastAsia="zh-CN"/>
          <w14:textFill>
            <w14:solidFill>
              <w14:schemeClr w14:val="tx1"/>
            </w14:solidFill>
          </w14:textFill>
        </w:rPr>
        <w:t>在转型发展中</w:t>
      </w:r>
      <w:r>
        <w:rPr>
          <w:rFonts w:hint="eastAsia" w:ascii="仿宋_GB2312" w:hAnsi="仿宋_GB2312" w:eastAsia="仿宋_GB2312" w:cs="仿宋_GB2312"/>
          <w:color w:val="000000" w:themeColor="text1"/>
          <w:sz w:val="32"/>
          <w:szCs w:val="32"/>
          <w:highlight w:val="none"/>
          <w:u w:val="none" w:color="auto"/>
          <w:shd w:val="clear"/>
          <w14:textFill>
            <w14:solidFill>
              <w14:schemeClr w14:val="tx1"/>
            </w14:solidFill>
          </w14:textFill>
        </w:rPr>
        <w:t>还存在</w:t>
      </w:r>
      <w:r>
        <w:rPr>
          <w:rFonts w:hint="eastAsia" w:ascii="仿宋_GB2312" w:hAnsi="仿宋_GB2312" w:eastAsia="仿宋_GB2312" w:cs="仿宋_GB2312"/>
          <w:color w:val="000000" w:themeColor="text1"/>
          <w:sz w:val="32"/>
          <w:szCs w:val="32"/>
          <w:highlight w:val="none"/>
          <w:u w:val="none" w:color="auto"/>
          <w:shd w:val="clear"/>
          <w:lang w:val="en-US" w:eastAsia="zh-CN"/>
          <w14:textFill>
            <w14:solidFill>
              <w14:schemeClr w14:val="tx1"/>
            </w14:solidFill>
          </w14:textFill>
        </w:rPr>
        <w:t>很多</w:t>
      </w:r>
      <w:r>
        <w:rPr>
          <w:rFonts w:hint="eastAsia" w:ascii="仿宋_GB2312" w:hAnsi="仿宋_GB2312" w:eastAsia="仿宋_GB2312" w:cs="仿宋_GB2312"/>
          <w:color w:val="000000" w:themeColor="text1"/>
          <w:sz w:val="32"/>
          <w:szCs w:val="32"/>
          <w:highlight w:val="none"/>
          <w:u w:val="none" w:color="auto"/>
          <w:shd w:val="clear"/>
          <w14:textFill>
            <w14:solidFill>
              <w14:schemeClr w14:val="tx1"/>
            </w14:solidFill>
          </w14:textFill>
        </w:rPr>
        <w:t>差距和不足，主要表现在：</w:t>
      </w:r>
      <w:r>
        <w:rPr>
          <w:rFonts w:hint="eastAsia" w:ascii="仿宋_GB2312" w:hAnsi="仿宋_GB2312" w:eastAsia="仿宋_GB2312" w:cs="仿宋_GB2312"/>
          <w:b/>
          <w:color w:val="000000" w:themeColor="text1"/>
          <w:sz w:val="32"/>
          <w:szCs w:val="32"/>
          <w:u w:val="none" w:color="auto"/>
          <w14:textFill>
            <w14:solidFill>
              <w14:schemeClr w14:val="tx1"/>
            </w14:solidFill>
          </w14:textFill>
        </w:rPr>
        <w:t>一是经济</w:t>
      </w:r>
      <w:r>
        <w:rPr>
          <w:rFonts w:hint="eastAsia" w:ascii="仿宋_GB2312" w:hAnsi="仿宋_GB2312" w:eastAsia="仿宋_GB2312" w:cs="仿宋_GB2312"/>
          <w:b/>
          <w:color w:val="000000" w:themeColor="text1"/>
          <w:sz w:val="32"/>
          <w:szCs w:val="32"/>
          <w:u w:val="none" w:color="auto"/>
          <w:lang w:eastAsia="zh-CN"/>
          <w14:textFill>
            <w14:solidFill>
              <w14:schemeClr w14:val="tx1"/>
            </w14:solidFill>
          </w14:textFill>
        </w:rPr>
        <w:t>发展</w:t>
      </w:r>
      <w:r>
        <w:rPr>
          <w:rFonts w:hint="eastAsia" w:ascii="仿宋_GB2312" w:hAnsi="仿宋_GB2312" w:eastAsia="仿宋_GB2312" w:cs="仿宋_GB2312"/>
          <w:b/>
          <w:color w:val="000000" w:themeColor="text1"/>
          <w:sz w:val="32"/>
          <w:szCs w:val="32"/>
          <w:u w:val="none" w:color="auto"/>
          <w:lang w:val="en-US" w:eastAsia="zh-CN"/>
          <w14:textFill>
            <w14:solidFill>
              <w14:schemeClr w14:val="tx1"/>
            </w14:solidFill>
          </w14:textFill>
        </w:rPr>
        <w:t>后劲</w:t>
      </w:r>
      <w:r>
        <w:rPr>
          <w:rFonts w:hint="eastAsia" w:ascii="仿宋_GB2312" w:hAnsi="仿宋_GB2312" w:eastAsia="仿宋_GB2312" w:cs="仿宋_GB2312"/>
          <w:b/>
          <w:color w:val="000000" w:themeColor="text1"/>
          <w:sz w:val="32"/>
          <w:szCs w:val="32"/>
          <w:u w:val="none" w:color="auto"/>
          <w:lang w:eastAsia="zh-CN"/>
          <w14:textFill>
            <w14:solidFill>
              <w14:schemeClr w14:val="tx1"/>
            </w14:solidFill>
          </w14:textFill>
        </w:rPr>
        <w:t>还</w:t>
      </w:r>
      <w:r>
        <w:rPr>
          <w:rFonts w:hint="eastAsia" w:ascii="仿宋_GB2312" w:hAnsi="仿宋_GB2312" w:eastAsia="仿宋_GB2312" w:cs="仿宋_GB2312"/>
          <w:b/>
          <w:color w:val="000000" w:themeColor="text1"/>
          <w:sz w:val="32"/>
          <w:szCs w:val="32"/>
          <w:u w:val="none" w:color="auto"/>
          <w:lang w:val="en-US" w:eastAsia="zh-CN"/>
          <w14:textFill>
            <w14:solidFill>
              <w14:schemeClr w14:val="tx1"/>
            </w14:solidFill>
          </w14:textFill>
        </w:rPr>
        <w:t>不大</w:t>
      </w:r>
      <w:r>
        <w:rPr>
          <w:rFonts w:hint="eastAsia" w:ascii="仿宋_GB2312" w:hAnsi="仿宋_GB2312" w:eastAsia="仿宋_GB2312" w:cs="仿宋_GB2312"/>
          <w:b/>
          <w:color w:val="000000" w:themeColor="text1"/>
          <w:sz w:val="32"/>
          <w:szCs w:val="32"/>
          <w:u w:val="none" w:color="auto"/>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经济</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总量小、</w:t>
      </w:r>
      <w:r>
        <w:rPr>
          <w:rFonts w:hint="eastAsia" w:ascii="仿宋_GB2312" w:hAnsi="仿宋_GB2312" w:eastAsia="仿宋_GB2312" w:cs="仿宋_GB2312"/>
          <w:color w:val="000000" w:themeColor="text1"/>
          <w:sz w:val="32"/>
          <w:szCs w:val="32"/>
          <w:u w:val="none" w:color="auto"/>
          <w14:textFill>
            <w14:solidFill>
              <w14:schemeClr w14:val="tx1"/>
            </w14:solidFill>
          </w14:textFill>
        </w:rPr>
        <w:t>基础弱，拉动发展的大项目、好项目</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还</w:t>
      </w:r>
      <w:r>
        <w:rPr>
          <w:rFonts w:hint="eastAsia" w:ascii="仿宋_GB2312" w:hAnsi="仿宋_GB2312" w:eastAsia="仿宋_GB2312" w:cs="仿宋_GB2312"/>
          <w:color w:val="000000" w:themeColor="text1"/>
          <w:sz w:val="32"/>
          <w:szCs w:val="32"/>
          <w:u w:val="none" w:color="auto"/>
          <w14:textFill>
            <w14:solidFill>
              <w14:schemeClr w14:val="tx1"/>
            </w14:solidFill>
          </w14:textFill>
        </w:rPr>
        <w:t>不多。</w:t>
      </w:r>
      <w:r>
        <w:rPr>
          <w:rFonts w:hint="eastAsia" w:ascii="仿宋_GB2312" w:hAnsi="仿宋_GB2312" w:eastAsia="仿宋_GB2312" w:cs="仿宋_GB2312"/>
          <w:b/>
          <w:color w:val="000000" w:themeColor="text1"/>
          <w:sz w:val="32"/>
          <w:szCs w:val="32"/>
          <w:u w:val="none" w:color="auto"/>
          <w14:textFill>
            <w14:solidFill>
              <w14:schemeClr w14:val="tx1"/>
            </w14:solidFill>
          </w14:textFill>
        </w:rPr>
        <w:t>二是产业结构</w:t>
      </w:r>
      <w:r>
        <w:rPr>
          <w:rFonts w:hint="eastAsia" w:ascii="仿宋_GB2312" w:hAnsi="仿宋_GB2312" w:eastAsia="仿宋_GB2312" w:cs="仿宋_GB2312"/>
          <w:b/>
          <w:color w:val="000000" w:themeColor="text1"/>
          <w:sz w:val="32"/>
          <w:szCs w:val="32"/>
          <w:u w:val="none" w:color="auto"/>
          <w:lang w:val="en-US" w:eastAsia="zh-CN"/>
          <w14:textFill>
            <w14:solidFill>
              <w14:schemeClr w14:val="tx1"/>
            </w14:solidFill>
          </w14:textFill>
        </w:rPr>
        <w:t>还不优</w:t>
      </w:r>
      <w:r>
        <w:rPr>
          <w:rFonts w:hint="eastAsia" w:ascii="仿宋_GB2312" w:hAnsi="仿宋_GB2312" w:eastAsia="仿宋_GB2312" w:cs="仿宋_GB2312"/>
          <w:b/>
          <w:color w:val="000000" w:themeColor="text1"/>
          <w:sz w:val="32"/>
          <w:szCs w:val="32"/>
          <w:u w:val="none" w:color="auto"/>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农业占比大而特色品牌少，工业</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基本为零</w:t>
      </w:r>
      <w:r>
        <w:rPr>
          <w:rFonts w:hint="eastAsia" w:ascii="仿宋_GB2312" w:hAnsi="仿宋_GB2312" w:eastAsia="仿宋_GB2312" w:cs="仿宋_GB2312"/>
          <w:color w:val="000000" w:themeColor="text1"/>
          <w:sz w:val="32"/>
          <w:szCs w:val="32"/>
          <w:u w:val="none" w:color="auto"/>
          <w14:textFill>
            <w14:solidFill>
              <w14:schemeClr w14:val="tx1"/>
            </w14:solidFill>
          </w14:textFill>
        </w:rPr>
        <w:t>，旅游开发</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刚起步，文化底蕴发掘不足</w:t>
      </w:r>
      <w:r>
        <w:rPr>
          <w:rFonts w:hint="eastAsia" w:ascii="仿宋_GB2312" w:hAnsi="仿宋_GB2312" w:eastAsia="仿宋_GB2312" w:cs="仿宋_GB2312"/>
          <w:color w:val="000000" w:themeColor="text1"/>
          <w:sz w:val="32"/>
          <w:szCs w:val="32"/>
          <w:u w:val="none" w:color="auto"/>
          <w14:textFill>
            <w14:solidFill>
              <w14:schemeClr w14:val="tx1"/>
            </w14:solidFill>
          </w14:textFill>
        </w:rPr>
        <w:t>，战略性支柱产业尚未形成。</w:t>
      </w:r>
      <w:r>
        <w:rPr>
          <w:rFonts w:hint="eastAsia" w:ascii="仿宋_GB2312" w:hAnsi="仿宋_GB2312" w:eastAsia="仿宋_GB2312" w:cs="仿宋_GB2312"/>
          <w:b/>
          <w:color w:val="000000" w:themeColor="text1"/>
          <w:sz w:val="32"/>
          <w:szCs w:val="32"/>
          <w:u w:val="none" w:color="auto"/>
          <w:lang w:val="en-US" w:eastAsia="zh-CN"/>
          <w14:textFill>
            <w14:solidFill>
              <w14:schemeClr w14:val="tx1"/>
            </w14:solidFill>
          </w14:textFill>
        </w:rPr>
        <w:t>三</w:t>
      </w:r>
      <w:r>
        <w:rPr>
          <w:rFonts w:hint="eastAsia" w:ascii="仿宋_GB2312" w:hAnsi="仿宋_GB2312" w:eastAsia="仿宋_GB2312" w:cs="仿宋_GB2312"/>
          <w:b/>
          <w:color w:val="000000" w:themeColor="text1"/>
          <w:sz w:val="32"/>
          <w:szCs w:val="32"/>
          <w:u w:val="none" w:color="auto"/>
          <w:lang w:eastAsia="zh-CN"/>
          <w14:textFill>
            <w14:solidFill>
              <w14:schemeClr w14:val="tx1"/>
            </w14:solidFill>
          </w14:textFill>
        </w:rPr>
        <w:t>是</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生态文明</w:t>
      </w:r>
      <w:r>
        <w:rPr>
          <w:rFonts w:hint="eastAsia" w:ascii="仿宋_GB2312" w:hAnsi="仿宋_GB2312" w:eastAsia="仿宋_GB2312" w:cs="仿宋_GB2312"/>
          <w:b/>
          <w:bCs/>
          <w:color w:val="000000" w:themeColor="text1"/>
          <w:sz w:val="32"/>
          <w:szCs w:val="32"/>
          <w:u w:val="none" w:color="auto"/>
          <w:lang w:val="en-US" w:eastAsia="zh-CN"/>
          <w14:textFill>
            <w14:solidFill>
              <w14:schemeClr w14:val="tx1"/>
            </w14:solidFill>
          </w14:textFill>
        </w:rPr>
        <w:t>重视还不够。</w:t>
      </w:r>
      <w:r>
        <w:rPr>
          <w:rFonts w:hint="eastAsia" w:ascii="仿宋_GB2312" w:hAnsi="仿宋_GB2312" w:eastAsia="仿宋_GB2312" w:cs="仿宋_GB2312"/>
          <w:color w:val="000000" w:themeColor="text1"/>
          <w:sz w:val="32"/>
          <w:szCs w:val="32"/>
          <w:u w:val="none" w:color="auto"/>
          <w14:textFill>
            <w14:solidFill>
              <w14:schemeClr w14:val="tx1"/>
            </w14:solidFill>
          </w14:textFill>
        </w:rPr>
        <w:t>部分干部群众对生态环保的严峻形势</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认识还不够</w:t>
      </w:r>
      <w:r>
        <w:rPr>
          <w:rFonts w:hint="eastAsia" w:ascii="仿宋_GB2312" w:hAnsi="仿宋_GB2312" w:eastAsia="仿宋_GB2312" w:cs="仿宋_GB2312"/>
          <w:color w:val="000000" w:themeColor="text1"/>
          <w:sz w:val="32"/>
          <w:szCs w:val="32"/>
          <w:u w:val="none" w:color="auto"/>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还</w:t>
      </w:r>
      <w:r>
        <w:rPr>
          <w:rFonts w:hint="eastAsia" w:ascii="仿宋_GB2312" w:hAnsi="仿宋_GB2312" w:eastAsia="仿宋_GB2312" w:cs="仿宋_GB2312"/>
          <w:color w:val="000000" w:themeColor="text1"/>
          <w:sz w:val="32"/>
          <w:szCs w:val="32"/>
          <w:u w:val="none" w:color="auto"/>
          <w14:textFill>
            <w14:solidFill>
              <w14:schemeClr w14:val="tx1"/>
            </w14:solidFill>
          </w14:textFill>
        </w:rPr>
        <w:t>存在盲目乐观</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思想</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“三烧”现象</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屡禁不绝</w:t>
      </w:r>
      <w:r>
        <w:rPr>
          <w:rFonts w:hint="eastAsia" w:ascii="仿宋_GB2312" w:hAnsi="仿宋_GB2312" w:eastAsia="仿宋_GB2312" w:cs="仿宋_GB2312"/>
          <w:color w:val="000000" w:themeColor="text1"/>
          <w:sz w:val="32"/>
          <w:szCs w:val="32"/>
          <w:u w:val="none" w:color="auto"/>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非法挖沙采石，私挖乱采还需大力整治，</w:t>
      </w:r>
      <w:r>
        <w:rPr>
          <w:rFonts w:hint="eastAsia" w:ascii="仿宋_GB2312" w:hAnsi="仿宋_GB2312" w:eastAsia="仿宋_GB2312" w:cs="仿宋_GB2312"/>
          <w:color w:val="000000" w:themeColor="text1"/>
          <w:sz w:val="32"/>
          <w:szCs w:val="32"/>
          <w:u w:val="none" w:color="auto"/>
          <w14:textFill>
            <w14:solidFill>
              <w14:schemeClr w14:val="tx1"/>
            </w14:solidFill>
          </w14:textFill>
        </w:rPr>
        <w:t>打赢蓝天碧水净土“保卫战”的任务还很艰巨。</w:t>
      </w:r>
      <w:r>
        <w:rPr>
          <w:rFonts w:hint="eastAsia" w:ascii="仿宋_GB2312" w:hAnsi="仿宋_GB2312" w:eastAsia="仿宋_GB2312" w:cs="仿宋_GB2312"/>
          <w:b/>
          <w:color w:val="000000" w:themeColor="text1"/>
          <w:sz w:val="32"/>
          <w:szCs w:val="32"/>
          <w:u w:val="none" w:color="auto"/>
          <w:lang w:val="en-US" w:eastAsia="zh-CN"/>
          <w14:textFill>
            <w14:solidFill>
              <w14:schemeClr w14:val="tx1"/>
            </w14:solidFill>
          </w14:textFill>
        </w:rPr>
        <w:t>四是民生事业保障还不足</w:t>
      </w:r>
      <w:r>
        <w:rPr>
          <w:rFonts w:hint="eastAsia" w:ascii="仿宋_GB2312" w:hAnsi="仿宋_GB2312" w:eastAsia="仿宋_GB2312" w:cs="仿宋_GB2312"/>
          <w:b/>
          <w:color w:val="000000" w:themeColor="text1"/>
          <w:sz w:val="32"/>
          <w:szCs w:val="32"/>
          <w:u w:val="none" w:color="auto"/>
          <w14:textFill>
            <w14:solidFill>
              <w14:schemeClr w14:val="tx1"/>
            </w14:solidFill>
          </w14:textFill>
        </w:rPr>
        <w:t>。</w:t>
      </w:r>
      <w:r>
        <w:rPr>
          <w:rFonts w:hint="eastAsia" w:ascii="仿宋_GB2312" w:hAnsi="仿宋_GB2312" w:eastAsia="仿宋_GB2312" w:cs="仿宋_GB2312"/>
          <w:b w:val="0"/>
          <w:bCs/>
          <w:color w:val="000000" w:themeColor="text1"/>
          <w:sz w:val="32"/>
          <w:szCs w:val="32"/>
          <w:u w:val="none" w:color="auto"/>
          <w14:textFill>
            <w14:solidFill>
              <w14:schemeClr w14:val="tx1"/>
            </w14:solidFill>
          </w14:textFill>
        </w:rPr>
        <w:t>教育、医疗、卫生、文化、就业保障等民生事业</w:t>
      </w:r>
      <w:r>
        <w:rPr>
          <w:rFonts w:hint="eastAsia" w:ascii="仿宋_GB2312" w:hAnsi="仿宋_GB2312" w:eastAsia="仿宋_GB2312" w:cs="仿宋_GB2312"/>
          <w:b w:val="0"/>
          <w:bCs/>
          <w:color w:val="000000" w:themeColor="text1"/>
          <w:sz w:val="32"/>
          <w:szCs w:val="32"/>
          <w:u w:val="none" w:color="auto"/>
          <w:lang w:val="en-US" w:eastAsia="zh-CN"/>
          <w14:textFill>
            <w14:solidFill>
              <w14:schemeClr w14:val="tx1"/>
            </w14:solidFill>
          </w14:textFill>
        </w:rPr>
        <w:t>还有差距</w:t>
      </w:r>
      <w:r>
        <w:rPr>
          <w:rFonts w:hint="eastAsia" w:ascii="仿宋_GB2312" w:hAnsi="仿宋_GB2312" w:eastAsia="仿宋_GB2312" w:cs="仿宋_GB2312"/>
          <w:b w:val="0"/>
          <w:bCs/>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u w:val="none" w:color="auto"/>
          <w14:textFill>
            <w14:solidFill>
              <w14:schemeClr w14:val="tx1"/>
            </w14:solidFill>
          </w14:textFill>
        </w:rPr>
        <w:t>巩固脱贫成效</w:t>
      </w:r>
      <w:r>
        <w:rPr>
          <w:rFonts w:hint="eastAsia" w:ascii="仿宋_GB2312" w:hAnsi="仿宋_GB2312" w:eastAsia="仿宋_GB2312" w:cs="仿宋_GB2312"/>
          <w:b w:val="0"/>
          <w:bCs/>
          <w:color w:val="000000" w:themeColor="text1"/>
          <w:sz w:val="32"/>
          <w:szCs w:val="32"/>
          <w:u w:val="none" w:color="auto"/>
          <w:lang w:eastAsia="zh-CN"/>
          <w14:textFill>
            <w14:solidFill>
              <w14:schemeClr w14:val="tx1"/>
            </w14:solidFill>
          </w14:textFill>
        </w:rPr>
        <w:t>，完成拆旧复垦</w:t>
      </w:r>
      <w:r>
        <w:rPr>
          <w:rFonts w:hint="eastAsia" w:ascii="仿宋_GB2312" w:hAnsi="仿宋_GB2312" w:eastAsia="仿宋_GB2312" w:cs="仿宋_GB2312"/>
          <w:b w:val="0"/>
          <w:bCs/>
          <w:color w:val="000000" w:themeColor="text1"/>
          <w:sz w:val="32"/>
          <w:szCs w:val="32"/>
          <w:u w:val="none" w:color="auto"/>
          <w14:textFill>
            <w14:solidFill>
              <w14:schemeClr w14:val="tx1"/>
            </w14:solidFill>
          </w14:textFill>
        </w:rPr>
        <w:t>还要不懈努力。</w:t>
      </w:r>
      <w:r>
        <w:rPr>
          <w:rFonts w:hint="eastAsia" w:ascii="仿宋_GB2312" w:hAnsi="仿宋_GB2312" w:eastAsia="仿宋_GB2312" w:cs="仿宋_GB2312"/>
          <w:b/>
          <w:color w:val="000000" w:themeColor="text1"/>
          <w:sz w:val="32"/>
          <w:szCs w:val="32"/>
          <w:u w:val="none" w:color="auto"/>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u w:val="none" w:color="auto"/>
          <w14:textFill>
            <w14:solidFill>
              <w14:schemeClr w14:val="tx1"/>
            </w14:solidFill>
          </w14:textFill>
        </w:rPr>
        <w:t>是</w:t>
      </w:r>
      <w:r>
        <w:rPr>
          <w:rFonts w:hint="eastAsia" w:ascii="仿宋_GB2312" w:hAnsi="仿宋_GB2312" w:eastAsia="仿宋_GB2312" w:cs="仿宋_GB2312"/>
          <w:b/>
          <w:color w:val="000000" w:themeColor="text1"/>
          <w:sz w:val="32"/>
          <w:szCs w:val="32"/>
          <w:u w:val="none" w:color="auto"/>
          <w:lang w:eastAsia="zh-CN"/>
          <w14:textFill>
            <w14:solidFill>
              <w14:schemeClr w14:val="tx1"/>
            </w14:solidFill>
          </w14:textFill>
        </w:rPr>
        <w:t>担当作为意识还不强</w:t>
      </w:r>
      <w:r>
        <w:rPr>
          <w:rFonts w:hint="eastAsia" w:ascii="仿宋_GB2312" w:hAnsi="仿宋_GB2312" w:eastAsia="仿宋_GB2312" w:cs="仿宋_GB2312"/>
          <w:b/>
          <w:color w:val="000000" w:themeColor="text1"/>
          <w:sz w:val="32"/>
          <w:szCs w:val="32"/>
          <w:u w:val="none" w:color="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部分党员干部思想保守</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担当不够</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能力欠缺，不愿为</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不善为</w:t>
      </w:r>
      <w:r>
        <w:rPr>
          <w:rFonts w:hint="eastAsia" w:ascii="仿宋_GB2312" w:hAnsi="仿宋_GB2312" w:eastAsia="仿宋_GB2312" w:cs="仿宋_GB2312"/>
          <w:color w:val="000000" w:themeColor="text1"/>
          <w:sz w:val="32"/>
          <w:szCs w:val="32"/>
          <w:u w:val="none" w:color="auto"/>
          <w14:textFill>
            <w14:solidFill>
              <w14:schemeClr w14:val="tx1"/>
            </w14:solidFill>
          </w14:textFill>
        </w:rPr>
        <w:t>不会为不能为的问题和慢作为</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14:textFill>
            <w14:solidFill>
              <w14:schemeClr w14:val="tx1"/>
            </w14:solidFill>
          </w14:textFill>
        </w:rPr>
        <w:t>不作为</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、假作为、</w:t>
      </w:r>
      <w:r>
        <w:rPr>
          <w:rFonts w:hint="eastAsia" w:ascii="仿宋_GB2312" w:hAnsi="仿宋_GB2312" w:eastAsia="仿宋_GB2312" w:cs="仿宋_GB2312"/>
          <w:color w:val="000000" w:themeColor="text1"/>
          <w:sz w:val="32"/>
          <w:szCs w:val="32"/>
          <w:u w:val="none" w:color="auto"/>
          <w14:textFill>
            <w14:solidFill>
              <w14:schemeClr w14:val="tx1"/>
            </w14:solidFill>
          </w14:textFill>
        </w:rPr>
        <w:t>乱作为的现象依然存在。对此，</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 xml:space="preserve">我们要高度重视、认真对待，以更大的决心和有效的举措切实加以解决。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3" w:firstLineChars="200"/>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bCs/>
          <w:color w:val="000000" w:themeColor="text1"/>
          <w:sz w:val="32"/>
          <w:szCs w:val="32"/>
          <w:u w:val="none" w:color="auto"/>
          <w:lang w:val="en-US" w:eastAsia="zh-CN"/>
          <w14:textFill>
            <w14:solidFill>
              <w14:schemeClr w14:val="tx1"/>
            </w14:solidFill>
          </w14:textFill>
        </w:rPr>
        <w:t>二、</w:t>
      </w:r>
      <w:r>
        <w:rPr>
          <w:rFonts w:hint="eastAsia" w:ascii="仿宋_GB2312" w:hAnsi="仿宋_GB2312" w:eastAsia="仿宋_GB2312" w:cs="仿宋_GB2312"/>
          <w:b/>
          <w:sz w:val="32"/>
          <w:szCs w:val="32"/>
        </w:rPr>
        <w:t>201</w:t>
      </w:r>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lang w:eastAsia="zh-CN"/>
        </w:rPr>
        <w:t>工作安排</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50" w:lineRule="exact"/>
        <w:ind w:right="0" w:rightChars="0" w:firstLine="640" w:firstLineChars="200"/>
        <w:textAlignment w:val="auto"/>
        <w:outlineLvl w:val="9"/>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2019年是新中国成立70周年，是全面建成小康社会的关键之年，是我乡开拓进取、振兴崛起的奋进之年。</w:t>
      </w:r>
      <w:r>
        <w:rPr>
          <w:rFonts w:hint="eastAsia" w:ascii="仿宋_GB2312" w:hAnsi="仿宋_GB2312" w:eastAsia="仿宋_GB2312" w:cs="仿宋_GB2312"/>
          <w:color w:val="000000" w:themeColor="text1"/>
          <w:sz w:val="32"/>
          <w:szCs w:val="32"/>
          <w:highlight w:val="none"/>
          <w:u w:val="none" w:color="auto"/>
          <w:shd w:val="clear"/>
          <w14:textFill>
            <w14:solidFill>
              <w14:schemeClr w14:val="tx1"/>
            </w14:solidFill>
          </w14:textFill>
        </w:rPr>
        <w:t>今年</w:t>
      </w:r>
      <w:r>
        <w:rPr>
          <w:rFonts w:hint="eastAsia" w:ascii="仿宋_GB2312" w:hAnsi="仿宋_GB2312" w:eastAsia="仿宋_GB2312" w:cs="仿宋_GB2312"/>
          <w:color w:val="000000" w:themeColor="text1"/>
          <w:sz w:val="32"/>
          <w:szCs w:val="32"/>
          <w:highlight w:val="none"/>
          <w:u w:val="none" w:color="auto"/>
          <w:shd w:val="clear"/>
          <w:lang w:eastAsia="zh-CN"/>
          <w14:textFill>
            <w14:solidFill>
              <w14:schemeClr w14:val="tx1"/>
            </w14:solidFill>
          </w14:textFill>
        </w:rPr>
        <w:t>全乡</w:t>
      </w:r>
      <w:r>
        <w:rPr>
          <w:rFonts w:hint="eastAsia" w:ascii="仿宋_GB2312" w:hAnsi="仿宋_GB2312" w:eastAsia="仿宋_GB2312" w:cs="仿宋_GB2312"/>
          <w:color w:val="000000" w:themeColor="text1"/>
          <w:sz w:val="32"/>
          <w:szCs w:val="32"/>
          <w:highlight w:val="none"/>
          <w:u w:val="none" w:color="auto"/>
          <w:shd w:val="clear"/>
          <w14:textFill>
            <w14:solidFill>
              <w14:schemeClr w14:val="tx1"/>
            </w14:solidFill>
          </w14:textFill>
        </w:rPr>
        <w:t>工作的总体要求是：</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以习近平新时代中国特色社会主义思想为</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指导</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全面贯彻党的十九大和十九届二中、三中全会精神，</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统筹推进</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五位一体</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总体布局、协调推进</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四个全面</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战略布局，</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深入贯彻习近平</w:t>
      </w:r>
      <w:bookmarkStart w:id="0" w:name="_GoBack"/>
      <w:bookmarkEnd w:id="0"/>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总书记视察山西重要讲话精神，全面</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加强党对</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一切</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工作的领导，坚持新发展理念，坚持推进高质量发展，</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大力践行</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省委</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“一个指引，两手硬”重大思路</w:t>
      </w:r>
      <w:r>
        <w:rPr>
          <w:rFonts w:hint="eastAsia" w:ascii="仿宋_GB2312" w:hAnsi="仿宋_GB2312" w:eastAsia="仿宋_GB2312" w:cs="仿宋_GB2312"/>
          <w:b/>
          <w:bCs/>
          <w:color w:val="000000" w:themeColor="text1"/>
          <w:sz w:val="32"/>
          <w:szCs w:val="32"/>
          <w:u w:val="none" w:color="auto"/>
          <w:lang w:val="en-US" w:eastAsia="zh-CN"/>
          <w14:textFill>
            <w14:solidFill>
              <w14:schemeClr w14:val="tx1"/>
            </w14:solidFill>
          </w14:textFill>
        </w:rPr>
        <w:t>和要求</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，严格按照</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市委</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改革抢先机，发展站前列，各项工作创一流</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总要求，</w:t>
      </w:r>
      <w:r>
        <w:rPr>
          <w:rFonts w:hint="eastAsia" w:ascii="仿宋_GB2312" w:hAnsi="仿宋_GB2312" w:eastAsia="仿宋_GB2312" w:cs="仿宋_GB2312"/>
          <w:b/>
          <w:bCs/>
          <w:sz w:val="32"/>
          <w:szCs w:val="32"/>
        </w:rPr>
        <w:t>紧紧围绕县委、县政府“建设三县一基地”目标，</w:t>
      </w:r>
      <w:r>
        <w:rPr>
          <w:rFonts w:hint="eastAsia" w:ascii="仿宋_GB2312" w:hAnsi="仿宋_GB2312" w:eastAsia="仿宋_GB2312" w:cs="仿宋_GB2312"/>
          <w:b/>
          <w:bCs/>
          <w:color w:val="000000" w:themeColor="text1"/>
          <w:sz w:val="32"/>
          <w:szCs w:val="32"/>
          <w:u w:val="none" w:color="auto"/>
          <w14:textFill>
            <w14:solidFill>
              <w14:schemeClr w14:val="tx1"/>
            </w14:solidFill>
          </w14:textFill>
        </w:rPr>
        <w:t>全面从严强党建、凝心聚力谋发展、千方百计惠民生、以上率下抓落实，</w:t>
      </w:r>
      <w:r>
        <w:rPr>
          <w:rFonts w:hint="eastAsia" w:ascii="仿宋_GB2312" w:hAnsi="仿宋_GB2312" w:eastAsia="仿宋_GB2312" w:cs="仿宋_GB2312"/>
          <w:b/>
          <w:bCs/>
          <w:sz w:val="32"/>
          <w:szCs w:val="32"/>
          <w:lang w:val="en-US" w:eastAsia="zh-CN"/>
        </w:rPr>
        <w:t>深入开展“改革创新、奋发有为”大讨论，</w:t>
      </w:r>
      <w:r>
        <w:rPr>
          <w:rFonts w:hint="eastAsia" w:ascii="仿宋_GB2312" w:hAnsi="仿宋_GB2312" w:eastAsia="仿宋_GB2312" w:cs="仿宋_GB2312"/>
          <w:b/>
          <w:bCs/>
          <w:sz w:val="32"/>
          <w:szCs w:val="32"/>
          <w:lang w:eastAsia="zh-CN"/>
        </w:rPr>
        <w:t>以</w:t>
      </w:r>
      <w:r>
        <w:rPr>
          <w:rFonts w:hint="eastAsia" w:ascii="仿宋_GB2312" w:hAnsi="仿宋_GB2312" w:eastAsia="仿宋_GB2312" w:cs="仿宋_GB2312"/>
          <w:b/>
          <w:bCs/>
          <w:sz w:val="32"/>
          <w:szCs w:val="32"/>
        </w:rPr>
        <w:t>大讨论</w:t>
      </w:r>
      <w:r>
        <w:rPr>
          <w:rFonts w:hint="eastAsia" w:ascii="仿宋_GB2312" w:hAnsi="仿宋_GB2312" w:eastAsia="仿宋_GB2312" w:cs="仿宋_GB2312"/>
          <w:b/>
          <w:bCs/>
          <w:sz w:val="32"/>
          <w:szCs w:val="32"/>
          <w:lang w:eastAsia="zh-CN"/>
        </w:rPr>
        <w:t>牵引全年工作开局</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全面落实县委县政府和乡党委的工作部署，</w:t>
      </w:r>
      <w:r>
        <w:rPr>
          <w:rFonts w:hint="eastAsia" w:ascii="仿宋_GB2312" w:hAnsi="仿宋_GB2312" w:eastAsia="仿宋_GB2312" w:cs="仿宋_GB2312"/>
          <w:b/>
          <w:bCs/>
          <w:sz w:val="32"/>
          <w:szCs w:val="32"/>
        </w:rPr>
        <w:t>聚焦“六项任务”</w:t>
      </w:r>
      <w:r>
        <w:rPr>
          <w:rFonts w:hint="eastAsia" w:ascii="仿宋_GB2312" w:hAnsi="仿宋_GB2312" w:eastAsia="仿宋_GB2312" w:cs="仿宋_GB2312"/>
          <w:b/>
          <w:bCs/>
          <w:sz w:val="32"/>
          <w:szCs w:val="32"/>
          <w:lang w:eastAsia="zh-CN"/>
        </w:rPr>
        <w:t>，奋力</w:t>
      </w:r>
      <w:r>
        <w:rPr>
          <w:rFonts w:hint="eastAsia" w:ascii="仿宋_GB2312" w:hAnsi="仿宋_GB2312" w:eastAsia="仿宋_GB2312" w:cs="仿宋_GB2312"/>
          <w:b/>
          <w:bCs/>
          <w:sz w:val="32"/>
          <w:szCs w:val="32"/>
        </w:rPr>
        <w:t>实现“六个新突破”。真正做到在思想上解放、在观念上突破、在行动上突围，</w:t>
      </w:r>
      <w:r>
        <w:rPr>
          <w:rFonts w:hint="eastAsia" w:ascii="仿宋_GB2312" w:hAnsi="仿宋_GB2312" w:eastAsia="仿宋_GB2312" w:cs="仿宋_GB2312"/>
          <w:b/>
          <w:bCs/>
          <w:sz w:val="32"/>
          <w:szCs w:val="32"/>
          <w:lang w:eastAsia="zh-CN"/>
        </w:rPr>
        <w:t>扎实推进</w:t>
      </w:r>
      <w:r>
        <w:rPr>
          <w:rFonts w:hint="eastAsia" w:ascii="仿宋_GB2312" w:hAnsi="仿宋_GB2312" w:eastAsia="仿宋_GB2312" w:cs="仿宋_GB2312"/>
          <w:b/>
          <w:bCs/>
          <w:sz w:val="32"/>
          <w:szCs w:val="32"/>
        </w:rPr>
        <w:t>“现代农业、生态林业、旅游产业、民生事业、</w:t>
      </w:r>
      <w:r>
        <w:rPr>
          <w:rFonts w:hint="eastAsia" w:ascii="仿宋_GB2312" w:hAnsi="仿宋_GB2312" w:eastAsia="仿宋_GB2312" w:cs="仿宋_GB2312"/>
          <w:b/>
          <w:bCs/>
          <w:sz w:val="32"/>
          <w:szCs w:val="32"/>
          <w:lang w:eastAsia="zh-CN"/>
        </w:rPr>
        <w:t>法治政府</w:t>
      </w:r>
      <w:r>
        <w:rPr>
          <w:rFonts w:hint="eastAsia" w:ascii="仿宋_GB2312" w:hAnsi="仿宋_GB2312" w:eastAsia="仿宋_GB2312" w:cs="仿宋_GB2312"/>
          <w:b/>
          <w:bCs/>
          <w:sz w:val="32"/>
          <w:szCs w:val="32"/>
        </w:rPr>
        <w:t>”五大重点，</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为全面建成小康社会打下决定性基础，为实施乡村振兴战略谋好篇、开好局。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5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2019年</w:t>
      </w:r>
      <w:r>
        <w:rPr>
          <w:rFonts w:hint="eastAsia" w:ascii="仿宋_GB2312" w:hAnsi="仿宋_GB2312" w:eastAsia="仿宋_GB2312" w:cs="仿宋_GB2312"/>
          <w:b/>
          <w:bCs/>
          <w:sz w:val="32"/>
          <w:szCs w:val="32"/>
        </w:rPr>
        <w:t>主要预期目标：</w:t>
      </w:r>
      <w:r>
        <w:rPr>
          <w:rFonts w:hint="eastAsia" w:ascii="仿宋_GB2312" w:hAnsi="仿宋_GB2312" w:eastAsia="仿宋_GB2312" w:cs="仿宋_GB2312"/>
          <w:b w:val="0"/>
          <w:bCs w:val="0"/>
          <w:sz w:val="32"/>
          <w:szCs w:val="32"/>
          <w:lang w:val="en-US" w:eastAsia="zh-CN"/>
        </w:rPr>
        <w:t>全乡地区生产总值增长9%，</w:t>
      </w:r>
      <w:r>
        <w:rPr>
          <w:rFonts w:hint="eastAsia" w:ascii="仿宋_GB2312" w:hAnsi="仿宋_GB2312" w:eastAsia="仿宋_GB2312" w:cs="仿宋_GB2312"/>
          <w:sz w:val="32"/>
          <w:szCs w:val="32"/>
        </w:rPr>
        <w:t>完成固定资产投资</w:t>
      </w:r>
      <w:r>
        <w:rPr>
          <w:rFonts w:hint="eastAsia" w:ascii="仿宋_GB2312" w:hAnsi="仿宋_GB2312" w:eastAsia="仿宋_GB2312" w:cs="仿宋_GB2312"/>
          <w:sz w:val="32"/>
          <w:szCs w:val="32"/>
          <w:lang w:val="en-US" w:eastAsia="zh-CN"/>
        </w:rPr>
        <w:t>1亿</w:t>
      </w:r>
      <w:r>
        <w:rPr>
          <w:rFonts w:hint="eastAsia" w:ascii="仿宋_GB2312" w:hAnsi="仿宋_GB2312" w:eastAsia="仿宋_GB2312" w:cs="仿宋_GB2312"/>
          <w:sz w:val="32"/>
          <w:szCs w:val="32"/>
        </w:rPr>
        <w:t>元，增长</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农民人均纯收入</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lang w:val="en-US" w:eastAsia="zh-CN"/>
        </w:rPr>
        <w:t>5148</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80%以上的村集体经济收入达到5万元以上。粮食生产稳中有升，产业结构进一步优化，产业链条不断延长。</w:t>
      </w:r>
      <w:r>
        <w:rPr>
          <w:rFonts w:hint="eastAsia" w:ascii="仿宋_GB2312" w:hAnsi="仿宋_GB2312" w:eastAsia="仿宋_GB2312" w:cs="仿宋_GB2312"/>
          <w:sz w:val="32"/>
          <w:szCs w:val="32"/>
        </w:rPr>
        <w:t>招商引资、土地、环保</w:t>
      </w:r>
      <w:r>
        <w:rPr>
          <w:rFonts w:hint="eastAsia" w:ascii="仿宋_GB2312" w:hAnsi="仿宋_GB2312" w:eastAsia="仿宋_GB2312" w:cs="仿宋_GB2312"/>
          <w:sz w:val="32"/>
          <w:szCs w:val="32"/>
          <w:lang w:eastAsia="zh-CN"/>
        </w:rPr>
        <w:t>、教育、安全等各项工作，全面</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年度预定目标</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5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实现上述目标任务，必须着力抓好以下</w:t>
      </w:r>
      <w:r>
        <w:rPr>
          <w:rFonts w:hint="eastAsia" w:ascii="仿宋_GB2312" w:hAnsi="仿宋_GB2312" w:eastAsia="仿宋_GB2312" w:cs="仿宋_GB2312"/>
          <w:sz w:val="32"/>
          <w:szCs w:val="32"/>
          <w:lang w:eastAsia="zh-CN"/>
        </w:rPr>
        <w:t>八方面</w:t>
      </w:r>
      <w:r>
        <w:rPr>
          <w:rFonts w:hint="eastAsia" w:ascii="仿宋_GB2312" w:hAnsi="仿宋_GB2312" w:eastAsia="仿宋_GB2312" w:cs="仿宋_GB2312"/>
          <w:sz w:val="32"/>
          <w:szCs w:val="32"/>
        </w:rPr>
        <w:t>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5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坚持以</w:t>
      </w:r>
      <w:r>
        <w:rPr>
          <w:rFonts w:hint="eastAsia" w:ascii="仿宋_GB2312" w:hAnsi="仿宋_GB2312" w:eastAsia="仿宋_GB2312" w:cs="仿宋_GB2312"/>
          <w:b/>
          <w:bCs/>
          <w:sz w:val="32"/>
          <w:szCs w:val="32"/>
          <w:lang w:eastAsia="zh-CN"/>
        </w:rPr>
        <w:t>祁家河景区开发为主导</w:t>
      </w:r>
      <w:r>
        <w:rPr>
          <w:rFonts w:hint="eastAsia" w:ascii="仿宋_GB2312" w:hAnsi="仿宋_GB2312" w:eastAsia="仿宋_GB2312" w:cs="仿宋_GB2312"/>
          <w:b/>
          <w:bCs/>
          <w:sz w:val="32"/>
          <w:szCs w:val="32"/>
        </w:rPr>
        <w:t>，着力发展</w:t>
      </w:r>
      <w:r>
        <w:rPr>
          <w:rFonts w:hint="eastAsia" w:ascii="仿宋_GB2312" w:hAnsi="仿宋_GB2312" w:eastAsia="仿宋_GB2312" w:cs="仿宋_GB2312"/>
          <w:b/>
          <w:bCs/>
          <w:sz w:val="32"/>
          <w:szCs w:val="32"/>
          <w:lang w:eastAsia="zh-CN"/>
        </w:rPr>
        <w:t>生态</w:t>
      </w:r>
      <w:r>
        <w:rPr>
          <w:rFonts w:hint="eastAsia" w:ascii="仿宋_GB2312" w:hAnsi="仿宋_GB2312" w:eastAsia="仿宋_GB2312" w:cs="仿宋_GB2312"/>
          <w:b/>
          <w:bCs/>
          <w:sz w:val="32"/>
          <w:szCs w:val="32"/>
        </w:rPr>
        <w:t>文化旅游产业。</w:t>
      </w:r>
      <w:r>
        <w:rPr>
          <w:rFonts w:hint="eastAsia" w:ascii="仿宋_GB2312" w:hAnsi="仿宋_GB2312" w:eastAsia="仿宋_GB2312" w:cs="仿宋_GB2312"/>
          <w:b/>
          <w:bCs/>
          <w:sz w:val="32"/>
          <w:szCs w:val="32"/>
          <w:lang w:eastAsia="zh-CN"/>
        </w:rPr>
        <w:t>一要</w:t>
      </w:r>
      <w:r>
        <w:rPr>
          <w:rFonts w:hint="eastAsia" w:ascii="仿宋_GB2312" w:hAnsi="仿宋_GB2312" w:eastAsia="仿宋_GB2312" w:cs="仿宋_GB2312"/>
          <w:sz w:val="32"/>
          <w:szCs w:val="32"/>
        </w:rPr>
        <w:t>坚持统筹做好“人文”和“山水”两篇大文章，由</w:t>
      </w:r>
      <w:r>
        <w:rPr>
          <w:rFonts w:hint="eastAsia" w:ascii="仿宋_GB2312" w:hAnsi="仿宋_GB2312" w:eastAsia="仿宋_GB2312" w:cs="仿宋_GB2312"/>
          <w:sz w:val="32"/>
          <w:szCs w:val="32"/>
          <w:lang w:eastAsia="zh-CN"/>
        </w:rPr>
        <w:t>山西文旅集团投资</w:t>
      </w:r>
      <w:r>
        <w:rPr>
          <w:rFonts w:hint="eastAsia" w:ascii="仿宋_GB2312" w:hAnsi="仿宋_GB2312" w:eastAsia="仿宋_GB2312" w:cs="仿宋_GB2312"/>
          <w:sz w:val="32"/>
          <w:szCs w:val="32"/>
          <w:lang w:val="en-US" w:eastAsia="zh-CN"/>
        </w:rPr>
        <w:t>13.99亿的</w:t>
      </w:r>
      <w:r>
        <w:rPr>
          <w:rFonts w:hint="eastAsia" w:ascii="仿宋_GB2312" w:hAnsi="仿宋_GB2312" w:eastAsia="仿宋_GB2312" w:cs="仿宋_GB2312"/>
          <w:sz w:val="32"/>
          <w:szCs w:val="32"/>
        </w:rPr>
        <w:t>祁家河景区开发</w:t>
      </w:r>
      <w:r>
        <w:rPr>
          <w:rFonts w:hint="eastAsia" w:ascii="仿宋_GB2312" w:hAnsi="仿宋_GB2312" w:eastAsia="仿宋_GB2312" w:cs="仿宋_GB2312"/>
          <w:sz w:val="32"/>
          <w:szCs w:val="32"/>
          <w:lang w:eastAsia="zh-CN"/>
        </w:rPr>
        <w:t>已经正式启动</w:t>
      </w:r>
      <w:r>
        <w:rPr>
          <w:rFonts w:hint="eastAsia" w:ascii="仿宋_GB2312" w:hAnsi="仿宋_GB2312" w:eastAsia="仿宋_GB2312" w:cs="仿宋_GB2312"/>
          <w:sz w:val="32"/>
          <w:szCs w:val="32"/>
        </w:rPr>
        <w:t>，目前，</w:t>
      </w:r>
      <w:r>
        <w:rPr>
          <w:rFonts w:hint="eastAsia" w:ascii="仿宋_GB2312" w:hAnsi="仿宋_GB2312" w:eastAsia="仿宋_GB2312" w:cs="仿宋_GB2312"/>
          <w:sz w:val="32"/>
          <w:szCs w:val="32"/>
          <w:lang w:eastAsia="zh-CN"/>
        </w:rPr>
        <w:t>土地征收工作已经基本完成，房屋征收正在进行中，</w:t>
      </w:r>
      <w:r>
        <w:rPr>
          <w:rFonts w:hint="eastAsia" w:ascii="仿宋_GB2312" w:hAnsi="仿宋_GB2312" w:eastAsia="仿宋_GB2312" w:cs="仿宋_GB2312"/>
          <w:sz w:val="32"/>
          <w:szCs w:val="32"/>
        </w:rPr>
        <w:t>我们一定要举全乡之力，创优环境，搞好服务，确保</w:t>
      </w:r>
      <w:r>
        <w:rPr>
          <w:rFonts w:hint="eastAsia" w:ascii="仿宋_GB2312" w:hAnsi="仿宋_GB2312" w:eastAsia="仿宋_GB2312" w:cs="仿宋_GB2312"/>
          <w:sz w:val="32"/>
          <w:szCs w:val="32"/>
          <w:lang w:eastAsia="zh-CN"/>
        </w:rPr>
        <w:t>景区建设</w:t>
      </w:r>
      <w:r>
        <w:rPr>
          <w:rFonts w:hint="eastAsia" w:ascii="仿宋_GB2312" w:hAnsi="仿宋_GB2312" w:eastAsia="仿宋_GB2312" w:cs="仿宋_GB2312"/>
          <w:sz w:val="32"/>
          <w:szCs w:val="32"/>
        </w:rPr>
        <w:t>工程顺利实施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加快推进重要旅游目的地建设，将其培育</w:t>
      </w:r>
      <w:r>
        <w:rPr>
          <w:rFonts w:hint="eastAsia" w:ascii="仿宋_GB2312" w:hAnsi="仿宋_GB2312" w:eastAsia="仿宋_GB2312" w:cs="仿宋_GB2312"/>
          <w:sz w:val="32"/>
          <w:szCs w:val="32"/>
          <w:lang w:eastAsia="zh-CN"/>
        </w:rPr>
        <w:t>成我乡</w:t>
      </w:r>
      <w:r>
        <w:rPr>
          <w:rFonts w:hint="eastAsia" w:ascii="仿宋_GB2312" w:hAnsi="仿宋_GB2312" w:eastAsia="仿宋_GB2312" w:cs="仿宋_GB2312"/>
          <w:sz w:val="32"/>
          <w:szCs w:val="32"/>
        </w:rPr>
        <w:t>战略性支柱产业。</w:t>
      </w:r>
      <w:r>
        <w:rPr>
          <w:rFonts w:hint="eastAsia" w:ascii="仿宋_GB2312" w:hAnsi="仿宋_GB2312" w:eastAsia="仿宋_GB2312" w:cs="仿宋_GB2312"/>
          <w:b/>
          <w:bCs/>
          <w:sz w:val="32"/>
          <w:szCs w:val="32"/>
        </w:rPr>
        <w:t>二要完善配套</w:t>
      </w:r>
      <w:r>
        <w:rPr>
          <w:rFonts w:hint="eastAsia" w:ascii="仿宋_GB2312" w:hAnsi="仿宋_GB2312" w:eastAsia="仿宋_GB2312" w:cs="仿宋_GB2312"/>
          <w:b/>
          <w:bCs/>
          <w:sz w:val="32"/>
          <w:szCs w:val="32"/>
          <w:lang w:eastAsia="zh-CN"/>
        </w:rPr>
        <w:t>设施</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围绕金楼山</w:t>
      </w:r>
      <w:r>
        <w:rPr>
          <w:rFonts w:hint="eastAsia" w:ascii="仿宋_GB2312" w:hAnsi="仿宋_GB2312" w:eastAsia="仿宋_GB2312" w:cs="仿宋_GB2312"/>
          <w:sz w:val="32"/>
          <w:szCs w:val="32"/>
          <w:lang w:eastAsia="zh-CN"/>
        </w:rPr>
        <w:t>、晋平漂流</w:t>
      </w:r>
      <w:r>
        <w:rPr>
          <w:rFonts w:hint="eastAsia" w:ascii="仿宋_GB2312" w:hAnsi="仿宋_GB2312" w:eastAsia="仿宋_GB2312" w:cs="仿宋_GB2312"/>
          <w:sz w:val="32"/>
          <w:szCs w:val="32"/>
        </w:rPr>
        <w:t>重点打造美丽宜居示范村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打造亮点，吸引游客</w:t>
      </w:r>
      <w:r>
        <w:rPr>
          <w:rFonts w:hint="eastAsia" w:ascii="仿宋_GB2312" w:hAnsi="仿宋_GB2312" w:eastAsia="仿宋_GB2312" w:cs="仿宋_GB2312"/>
          <w:sz w:val="32"/>
          <w:szCs w:val="32"/>
          <w:lang w:eastAsia="zh-CN"/>
        </w:rPr>
        <w:t>；积极配合完成</w:t>
      </w:r>
      <w:r>
        <w:rPr>
          <w:rFonts w:hint="eastAsia" w:ascii="仿宋_GB2312" w:hAnsi="仿宋_GB2312" w:eastAsia="仿宋_GB2312" w:cs="仿宋_GB2312"/>
          <w:sz w:val="32"/>
          <w:szCs w:val="32"/>
          <w:lang w:val="en-US" w:eastAsia="zh-CN"/>
        </w:rPr>
        <w:t>沿黄旅游公路建设；推动</w:t>
      </w:r>
      <w:r>
        <w:rPr>
          <w:rFonts w:hint="eastAsia" w:ascii="仿宋_GB2312" w:hAnsi="仿宋_GB2312" w:eastAsia="仿宋_GB2312" w:cs="仿宋_GB2312"/>
          <w:sz w:val="32"/>
          <w:szCs w:val="32"/>
        </w:rPr>
        <w:t>发展农家乐，让游客吃</w:t>
      </w:r>
      <w:r>
        <w:rPr>
          <w:rFonts w:hint="eastAsia" w:ascii="仿宋_GB2312" w:hAnsi="仿宋_GB2312" w:eastAsia="仿宋_GB2312" w:cs="仿宋_GB2312"/>
          <w:sz w:val="32"/>
          <w:szCs w:val="32"/>
          <w:lang w:eastAsia="zh-CN"/>
        </w:rPr>
        <w:t>的开心</w:t>
      </w:r>
      <w:r>
        <w:rPr>
          <w:rFonts w:hint="eastAsia" w:ascii="仿宋_GB2312" w:hAnsi="仿宋_GB2312" w:eastAsia="仿宋_GB2312" w:cs="仿宋_GB2312"/>
          <w:sz w:val="32"/>
          <w:szCs w:val="32"/>
        </w:rPr>
        <w:t>，玩得舒心，增加旅游收入。</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要扩大宣传。</w:t>
      </w:r>
      <w:r>
        <w:rPr>
          <w:rFonts w:hint="eastAsia" w:ascii="仿宋_GB2312" w:hAnsi="仿宋_GB2312" w:eastAsia="仿宋_GB2312" w:cs="仿宋_GB2312"/>
          <w:b w:val="0"/>
          <w:bCs w:val="0"/>
          <w:sz w:val="32"/>
          <w:szCs w:val="32"/>
          <w:lang w:eastAsia="zh-CN"/>
        </w:rPr>
        <w:t>大力推介宣传祁家旅游资源，</w:t>
      </w:r>
      <w:r>
        <w:rPr>
          <w:rFonts w:hint="eastAsia" w:ascii="仿宋_GB2312" w:hAnsi="仿宋_GB2312" w:eastAsia="仿宋_GB2312" w:cs="仿宋_GB2312"/>
          <w:sz w:val="32"/>
          <w:szCs w:val="32"/>
          <w:lang w:eastAsia="zh-CN"/>
        </w:rPr>
        <w:t>拍摄制作</w:t>
      </w:r>
      <w:r>
        <w:rPr>
          <w:rFonts w:hint="eastAsia" w:ascii="仿宋_GB2312" w:hAnsi="仿宋_GB2312" w:eastAsia="仿宋_GB2312" w:cs="仿宋_GB2312"/>
          <w:sz w:val="32"/>
          <w:szCs w:val="32"/>
        </w:rPr>
        <w:t>祁家河自然风光专题片，组织</w:t>
      </w:r>
      <w:r>
        <w:rPr>
          <w:rFonts w:hint="eastAsia" w:ascii="仿宋_GB2312" w:hAnsi="仿宋_GB2312" w:eastAsia="仿宋_GB2312" w:cs="仿宋_GB2312"/>
          <w:sz w:val="32"/>
          <w:szCs w:val="32"/>
          <w:lang w:eastAsia="zh-CN"/>
        </w:rPr>
        <w:t>摄影文化</w:t>
      </w:r>
      <w:r>
        <w:rPr>
          <w:rFonts w:hint="eastAsia" w:ascii="仿宋_GB2312" w:hAnsi="仿宋_GB2312" w:eastAsia="仿宋_GB2312" w:cs="仿宋_GB2312"/>
          <w:sz w:val="32"/>
          <w:szCs w:val="32"/>
        </w:rPr>
        <w:t>采风</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，吸引更多的人来祁家河观光、休闲、度假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拉动发展。</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5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）坚持以项目建设为支撑，着力增强发展后劲。</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全面完成祁家河景区土地、房屋征收工作，确保景区开发顺利实施；</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完成投资8000万元的10公里沿黄旅游路主线改造工程</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sz w:val="32"/>
          <w:szCs w:val="32"/>
        </w:rPr>
        <w:t>投资3155万元的6公里沿黄旅游路支线改造工程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完成3.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公里旗杆岭至双山景区道路拓宽改造</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rPr>
        <w:t>完成西北庄高标准牛心柿产业园区打造工程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sz w:val="32"/>
          <w:szCs w:val="32"/>
          <w:lang w:eastAsia="zh-CN"/>
        </w:rPr>
        <w:t>完成东庄、祁家坡、横口、小庄、庙坪等村的扶贫项目建设；</w:t>
      </w:r>
      <w:r>
        <w:rPr>
          <w:rFonts w:hint="eastAsia" w:ascii="仿宋_GB2312" w:hAnsi="仿宋_GB2312" w:eastAsia="仿宋_GB2312" w:cs="仿宋_GB2312"/>
          <w:b/>
          <w:bCs/>
          <w:sz w:val="32"/>
          <w:szCs w:val="32"/>
          <w:lang w:eastAsia="zh-CN"/>
        </w:rPr>
        <w:t>六是</w:t>
      </w:r>
      <w:r>
        <w:rPr>
          <w:rFonts w:hint="eastAsia" w:ascii="仿宋_GB2312" w:hAnsi="仿宋_GB2312" w:eastAsia="仿宋_GB2312" w:cs="仿宋_GB2312"/>
          <w:sz w:val="32"/>
          <w:szCs w:val="32"/>
          <w:lang w:eastAsia="zh-CN"/>
        </w:rPr>
        <w:t>完成祁家河村垃圾填埋场建设；</w:t>
      </w:r>
      <w:r>
        <w:rPr>
          <w:rFonts w:hint="eastAsia" w:ascii="仿宋_GB2312" w:hAnsi="仿宋_GB2312" w:eastAsia="仿宋_GB2312" w:cs="仿宋_GB2312"/>
          <w:b/>
          <w:bCs/>
          <w:sz w:val="32"/>
          <w:szCs w:val="32"/>
          <w:lang w:eastAsia="zh-CN"/>
        </w:rPr>
        <w:t>七是</w:t>
      </w:r>
      <w:r>
        <w:rPr>
          <w:rFonts w:hint="eastAsia" w:ascii="仿宋_GB2312" w:hAnsi="仿宋_GB2312" w:eastAsia="仿宋_GB2312" w:cs="仿宋_GB2312"/>
          <w:sz w:val="32"/>
          <w:szCs w:val="32"/>
          <w:lang w:eastAsia="zh-CN"/>
        </w:rPr>
        <w:t>完成东庄和麻岔两个村以工代赈项目建设。</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lang w:eastAsia="zh-CN"/>
        </w:rPr>
        <w:t>（三）</w:t>
      </w:r>
      <w:r>
        <w:rPr>
          <w:rFonts w:hint="eastAsia" w:ascii="仿宋_GB2312" w:hAnsi="仿宋_GB2312" w:eastAsia="仿宋_GB2312" w:cs="仿宋_GB2312"/>
          <w:b/>
          <w:bCs w:val="0"/>
          <w:sz w:val="32"/>
          <w:szCs w:val="32"/>
        </w:rPr>
        <w:t>坚持以培育特色优势为导向，着力发展现代农业。</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bCs/>
          <w:sz w:val="32"/>
          <w:szCs w:val="32"/>
        </w:rPr>
        <w:t>要优化产业布局。</w:t>
      </w:r>
      <w:r>
        <w:rPr>
          <w:rFonts w:hint="eastAsia" w:ascii="仿宋_GB2312" w:hAnsi="仿宋_GB2312" w:eastAsia="仿宋_GB2312" w:cs="仿宋_GB2312"/>
          <w:sz w:val="32"/>
          <w:szCs w:val="32"/>
        </w:rPr>
        <w:t>突出“经济林、食用菌、烟叶、中药材、生态养殖”五大产业板块，重点建设</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西北庄牛心柿示范区</w:t>
      </w:r>
      <w:r>
        <w:rPr>
          <w:rFonts w:hint="eastAsia" w:ascii="仿宋_GB2312" w:hAnsi="仿宋_GB2312" w:eastAsia="仿宋_GB2312" w:cs="仿宋_GB2312"/>
          <w:sz w:val="32"/>
          <w:szCs w:val="32"/>
          <w:lang w:eastAsia="zh-CN"/>
        </w:rPr>
        <w:t>，麻岔、</w:t>
      </w:r>
      <w:r>
        <w:rPr>
          <w:rFonts w:hint="eastAsia" w:ascii="仿宋_GB2312" w:hAnsi="仿宋_GB2312" w:eastAsia="仿宋_GB2312" w:cs="仿宋_GB2312"/>
          <w:sz w:val="32"/>
          <w:szCs w:val="32"/>
        </w:rPr>
        <w:t>前坪</w:t>
      </w:r>
      <w:r>
        <w:rPr>
          <w:rFonts w:hint="eastAsia" w:ascii="仿宋_GB2312" w:hAnsi="仿宋_GB2312" w:eastAsia="仿宋_GB2312" w:cs="仿宋_GB2312"/>
          <w:sz w:val="32"/>
          <w:szCs w:val="32"/>
          <w:lang w:eastAsia="zh-CN"/>
        </w:rPr>
        <w:t>、七泉</w:t>
      </w:r>
      <w:r>
        <w:rPr>
          <w:rFonts w:hint="eastAsia" w:ascii="仿宋_GB2312" w:hAnsi="仿宋_GB2312" w:eastAsia="仿宋_GB2312" w:cs="仿宋_GB2312"/>
          <w:sz w:val="32"/>
          <w:szCs w:val="32"/>
        </w:rPr>
        <w:t>食用菌示范区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庙坪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横口</w:t>
      </w:r>
      <w:r>
        <w:rPr>
          <w:rFonts w:hint="eastAsia" w:ascii="仿宋_GB2312" w:hAnsi="仿宋_GB2312" w:eastAsia="仿宋_GB2312" w:cs="仿宋_GB2312"/>
          <w:sz w:val="32"/>
          <w:szCs w:val="32"/>
          <w:lang w:eastAsia="zh-CN"/>
        </w:rPr>
        <w:t>、祁家坡和东庄</w:t>
      </w:r>
      <w:r>
        <w:rPr>
          <w:rFonts w:hint="eastAsia" w:ascii="仿宋_GB2312" w:hAnsi="仿宋_GB2312" w:eastAsia="仿宋_GB2312" w:cs="仿宋_GB2312"/>
          <w:sz w:val="32"/>
          <w:szCs w:val="32"/>
        </w:rPr>
        <w:t>经济林示范区。今年</w:t>
      </w:r>
      <w:r>
        <w:rPr>
          <w:rFonts w:hint="eastAsia" w:ascii="仿宋_GB2312" w:hAnsi="仿宋_GB2312" w:eastAsia="仿宋_GB2312" w:cs="仿宋_GB2312"/>
          <w:sz w:val="32"/>
          <w:szCs w:val="32"/>
          <w:lang w:eastAsia="zh-CN"/>
        </w:rPr>
        <w:t>再</w:t>
      </w:r>
      <w:r>
        <w:rPr>
          <w:rFonts w:hint="eastAsia" w:ascii="仿宋_GB2312" w:hAnsi="仿宋_GB2312" w:eastAsia="仿宋_GB2312" w:cs="仿宋_GB2312"/>
          <w:sz w:val="32"/>
          <w:szCs w:val="32"/>
        </w:rPr>
        <w:t>发展花椒、牛心柿等经济林</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000亩，</w:t>
      </w:r>
      <w:r>
        <w:rPr>
          <w:rFonts w:hint="eastAsia" w:ascii="仿宋_GB2312" w:hAnsi="仿宋_GB2312" w:eastAsia="仿宋_GB2312" w:cs="仿宋_GB2312"/>
          <w:sz w:val="32"/>
          <w:szCs w:val="32"/>
          <w:lang w:eastAsia="zh-CN"/>
        </w:rPr>
        <w:t>并对原有的进行补植，加强管理</w:t>
      </w:r>
      <w:r>
        <w:rPr>
          <w:rFonts w:hint="eastAsia" w:ascii="仿宋_GB2312" w:hAnsi="仿宋_GB2312" w:eastAsia="仿宋_GB2312" w:cs="仿宋_GB2312"/>
          <w:sz w:val="32"/>
          <w:szCs w:val="32"/>
        </w:rPr>
        <w:t>；发展香菇</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万棒，发展烟叶3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在山下流转土地</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大棚西瓜</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000亩</w:t>
      </w:r>
      <w:r>
        <w:rPr>
          <w:rFonts w:hint="eastAsia" w:ascii="仿宋_GB2312" w:hAnsi="仿宋_GB2312" w:eastAsia="仿宋_GB2312" w:cs="仿宋_GB2312"/>
          <w:sz w:val="32"/>
          <w:szCs w:val="32"/>
          <w:lang w:eastAsia="zh-CN"/>
        </w:rPr>
        <w:t>，推进特色养殖标准化、规模化，提高群众收入。</w:t>
      </w:r>
      <w:r>
        <w:rPr>
          <w:rFonts w:hint="eastAsia" w:ascii="仿宋_GB2312" w:hAnsi="仿宋_GB2312" w:eastAsia="仿宋_GB2312" w:cs="仿宋_GB2312"/>
          <w:b/>
          <w:sz w:val="32"/>
          <w:szCs w:val="32"/>
        </w:rPr>
        <w:t>二要</w:t>
      </w:r>
      <w:r>
        <w:rPr>
          <w:rFonts w:hint="eastAsia" w:ascii="仿宋_GB2312" w:hAnsi="仿宋_GB2312" w:eastAsia="仿宋_GB2312" w:cs="仿宋_GB2312"/>
          <w:b/>
          <w:sz w:val="32"/>
          <w:szCs w:val="32"/>
          <w:lang w:eastAsia="zh-CN"/>
        </w:rPr>
        <w:t>壮大</w:t>
      </w:r>
      <w:r>
        <w:rPr>
          <w:rFonts w:hint="eastAsia" w:ascii="仿宋_GB2312" w:hAnsi="仿宋_GB2312" w:eastAsia="仿宋_GB2312" w:cs="仿宋_GB2312"/>
          <w:b/>
          <w:sz w:val="32"/>
          <w:szCs w:val="32"/>
        </w:rPr>
        <w:t>产业经营</w:t>
      </w:r>
      <w:r>
        <w:rPr>
          <w:rFonts w:hint="eastAsia" w:ascii="仿宋_GB2312" w:hAnsi="仿宋_GB2312" w:eastAsia="仿宋_GB2312" w:cs="仿宋_GB2312"/>
          <w:b/>
          <w:sz w:val="32"/>
          <w:szCs w:val="32"/>
          <w:lang w:eastAsia="zh-CN"/>
        </w:rPr>
        <w:t>主体</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重点支持展鹏农业、味满多食用菌、</w:t>
      </w:r>
      <w:r>
        <w:rPr>
          <w:rFonts w:hint="eastAsia" w:ascii="仿宋_GB2312" w:hAnsi="仿宋_GB2312" w:eastAsia="仿宋_GB2312" w:cs="仿宋_GB2312"/>
          <w:sz w:val="32"/>
          <w:szCs w:val="32"/>
          <w:lang w:eastAsia="zh-CN"/>
        </w:rPr>
        <w:t>玉润</w:t>
      </w:r>
      <w:r>
        <w:rPr>
          <w:rFonts w:hint="eastAsia" w:ascii="仿宋_GB2312" w:hAnsi="仿宋_GB2312" w:eastAsia="仿宋_GB2312" w:cs="仿宋_GB2312"/>
          <w:sz w:val="32"/>
          <w:szCs w:val="32"/>
        </w:rPr>
        <w:t>食用菌、</w:t>
      </w:r>
      <w:r>
        <w:rPr>
          <w:rFonts w:hint="eastAsia" w:ascii="仿宋_GB2312" w:hAnsi="仿宋_GB2312" w:eastAsia="仿宋_GB2312" w:cs="仿宋_GB2312"/>
          <w:sz w:val="32"/>
          <w:szCs w:val="32"/>
          <w:lang w:eastAsia="zh-CN"/>
        </w:rPr>
        <w:t>栖风涧养殖</w:t>
      </w:r>
      <w:r>
        <w:rPr>
          <w:rFonts w:hint="eastAsia" w:ascii="仿宋_GB2312" w:hAnsi="仿宋_GB2312" w:eastAsia="仿宋_GB2312" w:cs="仿宋_GB2312"/>
          <w:sz w:val="32"/>
          <w:szCs w:val="32"/>
        </w:rPr>
        <w:t>等专业合作社，扩大规模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加大营销</w:t>
      </w:r>
      <w:r>
        <w:rPr>
          <w:rFonts w:hint="eastAsia" w:ascii="仿宋_GB2312" w:hAnsi="仿宋_GB2312" w:eastAsia="仿宋_GB2312" w:cs="仿宋_GB2312"/>
          <w:sz w:val="32"/>
          <w:szCs w:val="32"/>
          <w:lang w:eastAsia="zh-CN"/>
        </w:rPr>
        <w:t>、深度融合，</w:t>
      </w:r>
      <w:r>
        <w:rPr>
          <w:rFonts w:hint="eastAsia" w:ascii="仿宋_GB2312" w:hAnsi="仿宋_GB2312" w:eastAsia="仿宋_GB2312" w:cs="仿宋_GB2312"/>
          <w:sz w:val="32"/>
          <w:szCs w:val="32"/>
        </w:rPr>
        <w:t>真正使农民与企业、合作社结成利益共同体，实现互利共赢。</w:t>
      </w:r>
      <w:r>
        <w:rPr>
          <w:rFonts w:hint="eastAsia" w:ascii="仿宋_GB2312" w:hAnsi="仿宋_GB2312" w:eastAsia="仿宋_GB2312" w:cs="仿宋_GB2312"/>
          <w:b/>
          <w:sz w:val="32"/>
          <w:szCs w:val="32"/>
        </w:rPr>
        <w:t>三</w:t>
      </w:r>
      <w:r>
        <w:rPr>
          <w:rFonts w:hint="eastAsia" w:ascii="仿宋_GB2312" w:hAnsi="仿宋_GB2312" w:eastAsia="仿宋_GB2312" w:cs="仿宋_GB2312"/>
          <w:b/>
          <w:bCs/>
          <w:sz w:val="32"/>
          <w:szCs w:val="32"/>
        </w:rPr>
        <w:t>要推进现代农业提质增效。</w:t>
      </w:r>
      <w:r>
        <w:rPr>
          <w:rFonts w:hint="eastAsia" w:ascii="仿宋_GB2312" w:hAnsi="仿宋_GB2312" w:eastAsia="仿宋_GB2312" w:cs="仿宋_GB2312"/>
          <w:sz w:val="32"/>
          <w:szCs w:val="32"/>
        </w:rPr>
        <w:t>以发展功能农业为导向，发展高附加值产品，增加优质农产品供给，实施农产品标准化战略，</w:t>
      </w:r>
      <w:r>
        <w:rPr>
          <w:rFonts w:hint="eastAsia" w:ascii="仿宋_GB2312" w:hAnsi="仿宋_GB2312" w:eastAsia="仿宋_GB2312" w:cs="仿宋_GB2312"/>
          <w:sz w:val="32"/>
          <w:szCs w:val="32"/>
          <w:lang w:eastAsia="zh-CN"/>
        </w:rPr>
        <w:t>着力加强</w:t>
      </w:r>
      <w:r>
        <w:rPr>
          <w:rFonts w:hint="eastAsia" w:ascii="仿宋_GB2312" w:hAnsi="仿宋_GB2312" w:eastAsia="仿宋_GB2312" w:cs="仿宋_GB2312"/>
          <w:sz w:val="32"/>
          <w:szCs w:val="32"/>
        </w:rPr>
        <w:t>“三品一标”认证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争取</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祁家河牛心柿</w:t>
      </w:r>
      <w:r>
        <w:rPr>
          <w:rFonts w:hint="eastAsia" w:ascii="仿宋_GB2312" w:hAnsi="仿宋_GB2312" w:eastAsia="仿宋_GB2312" w:cs="仿宋_GB2312"/>
          <w:sz w:val="32"/>
          <w:szCs w:val="32"/>
          <w:lang w:eastAsia="zh-CN"/>
        </w:rPr>
        <w:t>“地理标识”认证</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四</w:t>
      </w:r>
      <w:r>
        <w:rPr>
          <w:rFonts w:hint="eastAsia" w:ascii="仿宋_GB2312" w:hAnsi="仿宋_GB2312" w:eastAsia="仿宋_GB2312" w:cs="仿宋_GB2312"/>
          <w:b/>
          <w:bCs/>
          <w:sz w:val="32"/>
          <w:szCs w:val="32"/>
        </w:rPr>
        <w:t>要加快发展农村电商。</w:t>
      </w:r>
      <w:r>
        <w:rPr>
          <w:rFonts w:hint="eastAsia" w:ascii="仿宋_GB2312" w:hAnsi="仿宋_GB2312" w:eastAsia="仿宋_GB2312" w:cs="仿宋_GB2312"/>
          <w:sz w:val="32"/>
          <w:szCs w:val="32"/>
        </w:rPr>
        <w:t>加强宣传和</w:t>
      </w:r>
      <w:r>
        <w:rPr>
          <w:rFonts w:hint="eastAsia" w:ascii="仿宋_GB2312" w:hAnsi="仿宋_GB2312" w:eastAsia="仿宋_GB2312" w:cs="仿宋_GB2312"/>
          <w:sz w:val="32"/>
          <w:szCs w:val="32"/>
          <w:lang w:eastAsia="zh-CN"/>
        </w:rPr>
        <w:t>引导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加大培训力度，大力</w:t>
      </w:r>
      <w:r>
        <w:rPr>
          <w:rFonts w:hint="eastAsia" w:ascii="仿宋_GB2312" w:hAnsi="仿宋_GB2312" w:eastAsia="仿宋_GB2312" w:cs="仿宋_GB2312"/>
          <w:sz w:val="32"/>
          <w:szCs w:val="32"/>
        </w:rPr>
        <w:t>发展电商，让祁家河的柿</w:t>
      </w:r>
      <w:r>
        <w:rPr>
          <w:rFonts w:hint="eastAsia" w:ascii="仿宋_GB2312" w:hAnsi="仿宋_GB2312" w:eastAsia="仿宋_GB2312" w:cs="仿宋_GB2312"/>
          <w:sz w:val="32"/>
          <w:szCs w:val="32"/>
          <w:lang w:eastAsia="zh-CN"/>
        </w:rPr>
        <w:t>子</w:t>
      </w:r>
      <w:r>
        <w:rPr>
          <w:rFonts w:hint="eastAsia" w:ascii="仿宋_GB2312" w:hAnsi="仿宋_GB2312" w:eastAsia="仿宋_GB2312" w:cs="仿宋_GB2312"/>
          <w:sz w:val="32"/>
          <w:szCs w:val="32"/>
        </w:rPr>
        <w:t>、土蜂蜜、食用菌、土鸡蛋等特色农产品，插上电商的翅膀，走向全国各地，让电商平台</w:t>
      </w:r>
      <w:r>
        <w:rPr>
          <w:rFonts w:hint="eastAsia" w:ascii="仿宋_GB2312" w:hAnsi="仿宋_GB2312" w:eastAsia="仿宋_GB2312" w:cs="仿宋_GB2312"/>
          <w:sz w:val="32"/>
          <w:szCs w:val="32"/>
          <w:lang w:eastAsia="zh-CN"/>
        </w:rPr>
        <w:t>为更多农民群众打开致富之门</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line="650" w:lineRule="exact"/>
        <w:ind w:right="0" w:righ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坚持以绿色发展理念为引领，着力推进生态文明建设。</w:t>
      </w:r>
      <w:r>
        <w:rPr>
          <w:rFonts w:hint="eastAsia" w:ascii="仿宋_GB2312" w:hAnsi="仿宋_GB2312" w:eastAsia="仿宋_GB2312" w:cs="仿宋_GB2312"/>
          <w:sz w:val="32"/>
          <w:szCs w:val="32"/>
        </w:rPr>
        <w:t>牢固树立“生</w:t>
      </w:r>
      <w:r>
        <w:rPr>
          <w:rFonts w:hint="eastAsia" w:ascii="仿宋_GB2312" w:hAnsi="仿宋_GB2312" w:eastAsia="仿宋_GB2312" w:cs="仿宋_GB2312"/>
          <w:sz w:val="32"/>
          <w:szCs w:val="32"/>
          <w:lang w:eastAsia="zh-CN"/>
        </w:rPr>
        <w:t>态</w:t>
      </w:r>
      <w:r>
        <w:rPr>
          <w:rFonts w:hint="eastAsia" w:ascii="仿宋_GB2312" w:hAnsi="仿宋_GB2312" w:eastAsia="仿宋_GB2312" w:cs="仿宋_GB2312"/>
          <w:sz w:val="32"/>
          <w:szCs w:val="32"/>
        </w:rPr>
        <w:t>产业化、产业生态化、生态产业一体化”的理念，努力实现“乡域景区化、生态经济化、通道</w:t>
      </w:r>
      <w:r>
        <w:rPr>
          <w:rFonts w:hint="eastAsia" w:ascii="仿宋_GB2312" w:hAnsi="仿宋_GB2312" w:eastAsia="仿宋_GB2312" w:cs="仿宋_GB2312"/>
          <w:sz w:val="32"/>
          <w:szCs w:val="32"/>
          <w:lang w:eastAsia="zh-CN"/>
        </w:rPr>
        <w:t>林荫化</w:t>
      </w:r>
      <w:r>
        <w:rPr>
          <w:rFonts w:hint="eastAsia" w:ascii="仿宋_GB2312" w:hAnsi="仿宋_GB2312" w:eastAsia="仿宋_GB2312" w:cs="仿宋_GB2312"/>
          <w:sz w:val="32"/>
          <w:szCs w:val="32"/>
        </w:rPr>
        <w:t>、乡村园林化”。今年重点完成</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项工程：</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发展花椒、柿子等经济林</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000亩；</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是完成</w:t>
      </w:r>
      <w:r>
        <w:rPr>
          <w:rFonts w:hint="eastAsia" w:ascii="仿宋_GB2312" w:hAnsi="仿宋_GB2312" w:eastAsia="仿宋_GB2312" w:cs="仿宋_GB2312"/>
          <w:sz w:val="32"/>
          <w:szCs w:val="32"/>
          <w:lang w:eastAsia="zh-CN"/>
        </w:rPr>
        <w:t>麻岔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上坪、祁家坡、东庄的通道和村内绿化工程</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val="0"/>
          <w:bCs w:val="0"/>
          <w:sz w:val="32"/>
          <w:szCs w:val="32"/>
        </w:rPr>
        <w:t>重点打造麻岔、</w:t>
      </w:r>
      <w:r>
        <w:rPr>
          <w:rFonts w:hint="eastAsia" w:ascii="仿宋_GB2312" w:hAnsi="仿宋_GB2312" w:eastAsia="仿宋_GB2312" w:cs="仿宋_GB2312"/>
          <w:b w:val="0"/>
          <w:bCs w:val="0"/>
          <w:sz w:val="32"/>
          <w:szCs w:val="32"/>
          <w:lang w:eastAsia="zh-CN"/>
        </w:rPr>
        <w:t>上坪、</w:t>
      </w:r>
      <w:r>
        <w:rPr>
          <w:rFonts w:hint="eastAsia" w:ascii="仿宋_GB2312" w:hAnsi="仿宋_GB2312" w:eastAsia="仿宋_GB2312" w:cs="仿宋_GB2312"/>
          <w:b w:val="0"/>
          <w:bCs w:val="0"/>
          <w:sz w:val="32"/>
          <w:szCs w:val="32"/>
        </w:rPr>
        <w:t>祁家坡、祁家河、西北庄</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个美丽宜居示范村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val="0"/>
          <w:bCs w:val="0"/>
          <w:sz w:val="32"/>
          <w:szCs w:val="32"/>
          <w:lang w:eastAsia="zh-CN"/>
        </w:rPr>
        <w:t>加强护林防火和林业管护工作，确保全乡森林资源安全，</w:t>
      </w: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环境保护工作</w:t>
      </w:r>
      <w:r>
        <w:rPr>
          <w:rFonts w:hint="eastAsia" w:ascii="仿宋_GB2312" w:hAnsi="仿宋_GB2312" w:eastAsia="仿宋_GB2312" w:cs="仿宋_GB2312"/>
          <w:sz w:val="32"/>
          <w:szCs w:val="32"/>
        </w:rPr>
        <w:t>，深入开展大气污染防治行动，强化“散乱污”整治，严控“三烧”现象。大力倡导勤俭节约、绿色低碳、文明健康的消费方式和生活习惯</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5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eastAsia="zh-CN"/>
        </w:rPr>
        <w:t>（五）坚持以人民为中心</w:t>
      </w: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lang w:eastAsia="zh-CN"/>
        </w:rPr>
        <w:t>着力推进脱贫攻坚工作。</w:t>
      </w:r>
      <w:r>
        <w:rPr>
          <w:rFonts w:hint="eastAsia" w:ascii="仿宋_GB2312" w:hAnsi="仿宋_GB2312" w:eastAsia="仿宋_GB2312" w:cs="仿宋_GB2312"/>
          <w:b w:val="0"/>
          <w:bCs w:val="0"/>
          <w:sz w:val="32"/>
          <w:szCs w:val="32"/>
          <w:lang w:eastAsia="zh-CN"/>
        </w:rPr>
        <w:t>全面巩固</w:t>
      </w:r>
      <w:r>
        <w:rPr>
          <w:rFonts w:hint="eastAsia" w:ascii="仿宋_GB2312" w:hAnsi="仿宋_GB2312" w:eastAsia="仿宋_GB2312" w:cs="仿宋_GB2312"/>
          <w:b w:val="0"/>
          <w:bCs w:val="0"/>
          <w:sz w:val="32"/>
          <w:szCs w:val="32"/>
        </w:rPr>
        <w:t>脱贫成果，提升脱贫成色</w:t>
      </w:r>
      <w:r>
        <w:rPr>
          <w:rFonts w:hint="eastAsia" w:ascii="仿宋_GB2312" w:hAnsi="仿宋_GB2312" w:eastAsia="仿宋_GB2312" w:cs="仿宋_GB2312"/>
          <w:b w:val="0"/>
          <w:bCs w:val="0"/>
          <w:sz w:val="32"/>
          <w:szCs w:val="32"/>
          <w:lang w:eastAsia="zh-CN"/>
        </w:rPr>
        <w:t>。坚持</w:t>
      </w:r>
      <w:r>
        <w:rPr>
          <w:rFonts w:hint="eastAsia" w:ascii="仿宋_GB2312" w:hAnsi="仿宋_GB2312" w:eastAsia="仿宋_GB2312" w:cs="仿宋_GB2312"/>
          <w:sz w:val="32"/>
          <w:szCs w:val="32"/>
        </w:rPr>
        <w:t>以脱贫攻坚统揽经济社会发展全局，坚持把脱贫攻坚作为重大政治任务和第一民生工程，</w:t>
      </w:r>
      <w:r>
        <w:rPr>
          <w:rFonts w:hint="eastAsia" w:ascii="仿宋_GB2312" w:hAnsi="仿宋_GB2312" w:eastAsia="仿宋_GB2312" w:cs="仿宋_GB2312"/>
          <w:b w:val="0"/>
          <w:i w:val="0"/>
          <w:caps w:val="0"/>
          <w:color w:val="191919"/>
          <w:spacing w:val="0"/>
          <w:sz w:val="32"/>
          <w:szCs w:val="32"/>
          <w:shd w:val="clear" w:fill="FFFFFF"/>
          <w:lang w:eastAsia="zh-CN"/>
        </w:rPr>
        <w:t>全面贯彻落实市委脱贫攻坚“四四五”工作机制，</w:t>
      </w:r>
      <w:r>
        <w:rPr>
          <w:rFonts w:hint="eastAsia" w:ascii="仿宋_GB2312" w:hAnsi="仿宋_GB2312" w:eastAsia="仿宋_GB2312" w:cs="仿宋_GB2312"/>
          <w:sz w:val="32"/>
          <w:szCs w:val="32"/>
          <w:lang w:val="en-US" w:eastAsia="zh-CN"/>
        </w:rPr>
        <w:t>认真落实县委、县政府的脱贫攻坚工作部署。</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全面落实《</w:t>
      </w:r>
      <w:r>
        <w:rPr>
          <w:rFonts w:hint="eastAsia" w:ascii="仿宋_GB2312" w:hAnsi="仿宋_GB2312" w:eastAsia="仿宋_GB2312" w:cs="仿宋_GB2312"/>
          <w:b/>
          <w:bCs/>
          <w:sz w:val="32"/>
          <w:szCs w:val="32"/>
        </w:rPr>
        <w:t>祁家河乡脱贫攻坚三年行动方案</w:t>
      </w:r>
      <w:r>
        <w:rPr>
          <w:rFonts w:hint="eastAsia" w:ascii="仿宋_GB2312" w:hAnsi="仿宋_GB2312" w:eastAsia="仿宋_GB2312" w:cs="仿宋_GB2312"/>
          <w:b/>
          <w:bCs/>
          <w:sz w:val="32"/>
          <w:szCs w:val="32"/>
          <w:lang w:eastAsia="zh-CN"/>
        </w:rPr>
        <w:t>》和《</w:t>
      </w:r>
      <w:r>
        <w:rPr>
          <w:rFonts w:hint="eastAsia" w:ascii="仿宋_GB2312" w:hAnsi="仿宋_GB2312" w:eastAsia="仿宋_GB2312" w:cs="仿宋_GB2312"/>
          <w:b/>
          <w:bCs/>
          <w:sz w:val="32"/>
          <w:szCs w:val="32"/>
        </w:rPr>
        <w:t>返贫预警机制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多措并举</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val="en-US" w:eastAsia="zh-CN"/>
        </w:rPr>
        <w:t>511</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1668</w:t>
      </w:r>
      <w:r>
        <w:rPr>
          <w:rFonts w:hint="eastAsia" w:ascii="仿宋_GB2312" w:hAnsi="仿宋_GB2312" w:eastAsia="仿宋_GB2312" w:cs="仿宋_GB2312"/>
          <w:sz w:val="32"/>
          <w:szCs w:val="32"/>
        </w:rPr>
        <w:t>名脱贫人口</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增收</w:t>
      </w:r>
      <w:r>
        <w:rPr>
          <w:rFonts w:hint="eastAsia" w:ascii="仿宋_GB2312" w:hAnsi="仿宋_GB2312" w:eastAsia="仿宋_GB2312" w:cs="仿宋_GB2312"/>
          <w:sz w:val="32"/>
          <w:szCs w:val="32"/>
          <w:lang w:eastAsia="zh-CN"/>
        </w:rPr>
        <w:t>、稳步致富</w:t>
      </w:r>
      <w:r>
        <w:rPr>
          <w:rFonts w:hint="eastAsia" w:ascii="仿宋_GB2312" w:hAnsi="仿宋_GB2312" w:eastAsia="仿宋_GB2312" w:cs="仿宋_GB2312"/>
          <w:sz w:val="32"/>
          <w:szCs w:val="32"/>
        </w:rPr>
        <w:t>，剩余的</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名贫困人口</w:t>
      </w:r>
      <w:r>
        <w:rPr>
          <w:rFonts w:hint="eastAsia" w:ascii="仿宋_GB2312" w:hAnsi="仿宋_GB2312" w:eastAsia="仿宋_GB2312" w:cs="仿宋_GB2312"/>
          <w:sz w:val="32"/>
          <w:szCs w:val="32"/>
          <w:lang w:eastAsia="zh-CN"/>
        </w:rPr>
        <w:t>稳定</w:t>
      </w:r>
      <w:r>
        <w:rPr>
          <w:rFonts w:hint="eastAsia" w:ascii="仿宋_GB2312" w:hAnsi="仿宋_GB2312" w:eastAsia="仿宋_GB2312" w:cs="仿宋_GB2312"/>
          <w:sz w:val="32"/>
          <w:szCs w:val="32"/>
        </w:rPr>
        <w:t>脱贫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2、加大产业扶贫力度。</w:t>
      </w:r>
      <w:r>
        <w:rPr>
          <w:rFonts w:hint="eastAsia" w:ascii="仿宋_GB2312" w:hAnsi="仿宋_GB2312" w:eastAsia="仿宋_GB2312" w:cs="仿宋_GB2312"/>
          <w:b w:val="0"/>
          <w:bCs w:val="0"/>
          <w:sz w:val="32"/>
          <w:szCs w:val="32"/>
          <w:lang w:val="en-US" w:eastAsia="zh-CN"/>
        </w:rPr>
        <w:t>落实“五有三目标”，创新发展“三个六”机制，</w:t>
      </w:r>
      <w:r>
        <w:rPr>
          <w:rFonts w:hint="eastAsia" w:ascii="仿宋_GB2312" w:hAnsi="仿宋_GB2312" w:eastAsia="仿宋_GB2312" w:cs="仿宋_GB2312"/>
          <w:sz w:val="32"/>
          <w:szCs w:val="32"/>
        </w:rPr>
        <w:t>重点扶持一批带动作用强的特色产业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企业和新型经济体，</w:t>
      </w:r>
      <w:r>
        <w:rPr>
          <w:rFonts w:hint="eastAsia" w:ascii="仿宋_GB2312" w:hAnsi="仿宋_GB2312" w:eastAsia="仿宋_GB2312" w:cs="仿宋_GB2312"/>
          <w:b w:val="0"/>
          <w:bCs w:val="0"/>
          <w:sz w:val="32"/>
          <w:szCs w:val="32"/>
          <w:lang w:val="en-US" w:eastAsia="zh-CN"/>
        </w:rPr>
        <w:t>合理用好产业帮扶资金和集体经济撬动资金，</w:t>
      </w:r>
      <w:r>
        <w:rPr>
          <w:rFonts w:hint="eastAsia" w:ascii="仿宋_GB2312" w:hAnsi="仿宋_GB2312" w:eastAsia="仿宋_GB2312" w:cs="仿宋_GB2312"/>
          <w:sz w:val="32"/>
          <w:szCs w:val="32"/>
        </w:rPr>
        <w:t>带动群众增收致富。</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全面</w:t>
      </w:r>
      <w:r>
        <w:rPr>
          <w:rFonts w:hint="eastAsia" w:ascii="仿宋_GB2312" w:hAnsi="仿宋_GB2312" w:eastAsia="仿宋_GB2312" w:cs="仿宋_GB2312"/>
          <w:b/>
          <w:bCs/>
          <w:sz w:val="32"/>
          <w:szCs w:val="32"/>
        </w:rPr>
        <w:t>完成</w:t>
      </w:r>
      <w:r>
        <w:rPr>
          <w:rFonts w:hint="eastAsia" w:ascii="仿宋_GB2312" w:hAnsi="仿宋_GB2312" w:eastAsia="仿宋_GB2312" w:cs="仿宋_GB2312"/>
          <w:b/>
          <w:bCs/>
          <w:sz w:val="32"/>
          <w:szCs w:val="32"/>
          <w:lang w:eastAsia="zh-CN"/>
        </w:rPr>
        <w:t>全乡</w:t>
      </w:r>
      <w:r>
        <w:rPr>
          <w:rFonts w:hint="eastAsia" w:ascii="仿宋_GB2312" w:hAnsi="仿宋_GB2312" w:eastAsia="仿宋_GB2312" w:cs="仿宋_GB2312"/>
          <w:b/>
          <w:bCs/>
          <w:sz w:val="32"/>
          <w:szCs w:val="32"/>
        </w:rPr>
        <w:t>拆旧复垦任务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4、强化驻村帮扶。</w:t>
      </w:r>
      <w:r>
        <w:rPr>
          <w:rFonts w:hint="eastAsia" w:ascii="仿宋_GB2312" w:hAnsi="仿宋_GB2312" w:eastAsia="仿宋_GB2312" w:cs="仿宋_GB2312"/>
          <w:b w:val="0"/>
          <w:bCs w:val="0"/>
          <w:sz w:val="32"/>
          <w:szCs w:val="32"/>
          <w:lang w:val="en-US" w:eastAsia="zh-CN"/>
        </w:rPr>
        <w:t>打造“不走的扶贫工作队”，持续加大帮扶力度，注重扶贫与扶志、扶智、扶德相结合，消除精神贫困，激发贫困群众内生动力。</w:t>
      </w:r>
      <w:r>
        <w:rPr>
          <w:rFonts w:hint="eastAsia" w:ascii="仿宋_GB2312" w:hAnsi="仿宋_GB2312" w:eastAsia="仿宋_GB2312" w:cs="仿宋_GB2312"/>
          <w:b/>
          <w:bCs/>
          <w:sz w:val="32"/>
          <w:szCs w:val="32"/>
          <w:lang w:val="en-US" w:eastAsia="zh-CN"/>
        </w:rPr>
        <w:t>5、严肃扶贫纪律。</w:t>
      </w:r>
      <w:r>
        <w:rPr>
          <w:rFonts w:hint="eastAsia" w:ascii="仿宋_GB2312" w:hAnsi="仿宋_GB2312" w:eastAsia="仿宋_GB2312" w:cs="仿宋_GB2312"/>
          <w:b w:val="0"/>
          <w:bCs w:val="0"/>
          <w:sz w:val="32"/>
          <w:szCs w:val="32"/>
          <w:lang w:val="en-US" w:eastAsia="zh-CN"/>
        </w:rPr>
        <w:t xml:space="preserve">对扶贫领域工作实行全程监管，及时解决扶贫工作中出现的各类问题，深化扶贫领域腐败和作风问题专项治理，建立常态化治理长效机制，对腐败问题坚决零容忍。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5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eastAsia="zh-CN"/>
        </w:rPr>
        <w:t>（六）</w:t>
      </w:r>
      <w:r>
        <w:rPr>
          <w:rFonts w:hint="eastAsia" w:ascii="仿宋_GB2312" w:hAnsi="仿宋_GB2312" w:eastAsia="仿宋_GB2312" w:cs="仿宋_GB2312"/>
          <w:b/>
          <w:bCs/>
          <w:sz w:val="32"/>
          <w:szCs w:val="32"/>
          <w:lang w:eastAsia="zh-CN"/>
        </w:rPr>
        <w:t>坚持以文明、和谐、宜居为目标，着力建设美丽乡村</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一要</w:t>
      </w:r>
      <w:r>
        <w:rPr>
          <w:rFonts w:hint="eastAsia" w:ascii="仿宋_GB2312" w:hAnsi="仿宋_GB2312" w:eastAsia="仿宋_GB2312" w:cs="仿宋_GB2312"/>
          <w:b/>
          <w:bCs/>
          <w:sz w:val="32"/>
          <w:szCs w:val="32"/>
        </w:rPr>
        <w:t>加强示范引领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重点打造麻岔、祁家坡、祁家河、西北庄、上坪等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个美丽宜居示范村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推进“四好”农村路建设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让群众</w:t>
      </w:r>
      <w:r>
        <w:rPr>
          <w:rFonts w:hint="eastAsia" w:ascii="仿宋_GB2312" w:hAnsi="仿宋_GB2312" w:eastAsia="仿宋_GB2312" w:cs="仿宋_GB2312"/>
          <w:sz w:val="32"/>
          <w:szCs w:val="32"/>
          <w:lang w:eastAsia="zh-CN"/>
        </w:rPr>
        <w:t>出行更便捷</w:t>
      </w:r>
      <w:r>
        <w:rPr>
          <w:rFonts w:hint="eastAsia" w:ascii="仿宋_GB2312" w:hAnsi="仿宋_GB2312" w:eastAsia="仿宋_GB2312" w:cs="仿宋_GB2312"/>
          <w:sz w:val="32"/>
          <w:szCs w:val="32"/>
        </w:rPr>
        <w:t>。抓好“农村卫生家庭”创建工作</w:t>
      </w:r>
      <w:r>
        <w:rPr>
          <w:rFonts w:hint="eastAsia" w:ascii="仿宋_GB2312" w:hAnsi="仿宋_GB2312" w:eastAsia="仿宋_GB2312" w:cs="仿宋_GB2312"/>
          <w:sz w:val="32"/>
          <w:szCs w:val="32"/>
          <w:lang w:eastAsia="zh-CN"/>
        </w:rPr>
        <w:t>，持续</w:t>
      </w:r>
      <w:r>
        <w:rPr>
          <w:rFonts w:hint="eastAsia" w:ascii="仿宋_GB2312" w:hAnsi="仿宋_GB2312" w:eastAsia="仿宋_GB2312" w:cs="仿宋_GB2312"/>
          <w:sz w:val="32"/>
          <w:szCs w:val="32"/>
        </w:rPr>
        <w:t>推进农村“改水、改路、改能、改房、改厕”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五改工作</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提升农村品位。</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要</w:t>
      </w:r>
      <w:r>
        <w:rPr>
          <w:rFonts w:hint="eastAsia" w:ascii="仿宋_GB2312" w:hAnsi="仿宋_GB2312" w:eastAsia="仿宋_GB2312" w:cs="仿宋_GB2312"/>
          <w:b/>
          <w:bCs/>
          <w:sz w:val="32"/>
          <w:szCs w:val="32"/>
          <w:lang w:eastAsia="zh-CN"/>
        </w:rPr>
        <w:t>培育文明乡风</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挖掘乡村文化资源。以社会主义核心价值观为引领，加大乡土文化人才培育力度，明确抓手，建好载体，让乡村文化活起来。</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推进农村文化阵地建设。深入实施文化惠民工程，积极推进“三下乡”、文化进千家、文化志愿服务、农村电影放映等活动。</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传承弘扬良好家风。充分发挥耕读传家、尚勤尚俭、敬老爱幼、包容友善等</w:t>
      </w:r>
      <w:r>
        <w:rPr>
          <w:rFonts w:hint="eastAsia" w:ascii="仿宋_GB2312" w:hAnsi="仿宋_GB2312" w:eastAsia="仿宋_GB2312" w:cs="仿宋_GB2312"/>
          <w:sz w:val="32"/>
          <w:szCs w:val="32"/>
          <w:lang w:eastAsia="zh-CN"/>
        </w:rPr>
        <w:t>优秀传统</w:t>
      </w:r>
      <w:r>
        <w:rPr>
          <w:rFonts w:hint="eastAsia" w:ascii="仿宋_GB2312" w:hAnsi="仿宋_GB2312" w:eastAsia="仿宋_GB2312" w:cs="仿宋_GB2312"/>
          <w:sz w:val="32"/>
          <w:szCs w:val="32"/>
        </w:rPr>
        <w:t>，注重家庭建设、家教传承、家风培育，讲好千家故事，传播良好家风，让好家风涵养好乡风。</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650" w:lineRule="exact"/>
        <w:ind w:right="0" w:rightChars="0" w:firstLine="643" w:firstLineChars="200"/>
        <w:textAlignment w:val="auto"/>
        <w:outlineLvl w:val="9"/>
        <w:rPr>
          <w:rFonts w:hint="eastAsia" w:ascii="仿宋_GB2312" w:hAnsi="仿宋_GB2312" w:eastAsia="仿宋_GB2312" w:cs="仿宋_GB2312"/>
          <w:b w:val="0"/>
          <w:bCs/>
          <w:sz w:val="32"/>
          <w:szCs w:val="32"/>
          <w:shd w:val="clear" w:color="auto" w:fill="FFFFFF"/>
          <w:lang w:val="en-US" w:eastAsia="zh-CN"/>
        </w:rPr>
      </w:pPr>
      <w:r>
        <w:rPr>
          <w:rFonts w:hint="eastAsia" w:ascii="仿宋_GB2312" w:hAnsi="仿宋_GB2312" w:eastAsia="仿宋_GB2312" w:cs="仿宋_GB2312"/>
          <w:b/>
          <w:bCs w:val="0"/>
          <w:sz w:val="32"/>
          <w:szCs w:val="32"/>
          <w:lang w:eastAsia="zh-CN"/>
        </w:rPr>
        <w:t>（七）</w:t>
      </w:r>
      <w:r>
        <w:rPr>
          <w:rFonts w:hint="eastAsia" w:ascii="仿宋_GB2312" w:hAnsi="仿宋_GB2312" w:eastAsia="仿宋_GB2312" w:cs="仿宋_GB2312"/>
          <w:b/>
          <w:bCs w:val="0"/>
          <w:sz w:val="32"/>
          <w:szCs w:val="32"/>
        </w:rPr>
        <w:t>坚持以</w:t>
      </w:r>
      <w:r>
        <w:rPr>
          <w:rFonts w:hint="eastAsia" w:ascii="仿宋_GB2312" w:hAnsi="仿宋_GB2312" w:eastAsia="仿宋_GB2312" w:cs="仿宋_GB2312"/>
          <w:b/>
          <w:bCs w:val="0"/>
          <w:sz w:val="32"/>
          <w:szCs w:val="32"/>
          <w:lang w:eastAsia="zh-CN"/>
        </w:rPr>
        <w:t>保障民生为根本</w:t>
      </w:r>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eastAsia="zh-CN"/>
        </w:rPr>
        <w:t>着力加强社会治理，全面推进社会各项事业，</w:t>
      </w:r>
      <w:r>
        <w:rPr>
          <w:rFonts w:hint="eastAsia" w:ascii="仿宋_GB2312" w:hAnsi="仿宋_GB2312" w:eastAsia="仿宋_GB2312" w:cs="仿宋_GB2312"/>
          <w:b/>
          <w:bCs w:val="0"/>
          <w:sz w:val="32"/>
          <w:szCs w:val="32"/>
          <w:shd w:val="clear" w:color="auto" w:fill="FFFFFF"/>
        </w:rPr>
        <w:t>在增进人民群众福祉上实现新突破。</w:t>
      </w:r>
      <w:r>
        <w:rPr>
          <w:rFonts w:hint="eastAsia" w:ascii="仿宋_GB2312" w:hAnsi="仿宋_GB2312" w:eastAsia="仿宋_GB2312" w:cs="仿宋_GB2312"/>
          <w:b/>
          <w:bCs/>
          <w:sz w:val="32"/>
          <w:szCs w:val="32"/>
        </w:rPr>
        <w:t>一是教育事业优先发展</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rPr>
        <w:t>深入推进三名工程，大力实施素质教育，全面提升教学质量，精准实施教育扶贫工程，</w:t>
      </w:r>
      <w:r>
        <w:rPr>
          <w:rFonts w:hint="eastAsia" w:ascii="仿宋_GB2312" w:hAnsi="仿宋_GB2312" w:eastAsia="仿宋_GB2312" w:cs="仿宋_GB2312"/>
          <w:b w:val="0"/>
          <w:bCs w:val="0"/>
          <w:sz w:val="32"/>
          <w:szCs w:val="32"/>
          <w:lang w:eastAsia="zh-CN"/>
        </w:rPr>
        <w:t>确保</w:t>
      </w:r>
      <w:r>
        <w:rPr>
          <w:rFonts w:hint="eastAsia" w:ascii="仿宋_GB2312" w:hAnsi="仿宋_GB2312" w:eastAsia="仿宋_GB2312" w:cs="仿宋_GB2312"/>
          <w:b w:val="0"/>
          <w:bCs w:val="0"/>
          <w:sz w:val="32"/>
          <w:szCs w:val="32"/>
        </w:rPr>
        <w:t>全乡贫困入园</w:t>
      </w:r>
      <w:r>
        <w:rPr>
          <w:rFonts w:hint="eastAsia" w:ascii="仿宋_GB2312" w:hAnsi="仿宋_GB2312" w:eastAsia="仿宋_GB2312" w:cs="仿宋_GB2312"/>
          <w:sz w:val="32"/>
          <w:szCs w:val="32"/>
        </w:rPr>
        <w:t>幼儿、贫困小学生、贫困初中生全部纳入财政补助范围，</w:t>
      </w:r>
      <w:r>
        <w:rPr>
          <w:rFonts w:hint="eastAsia" w:ascii="仿宋_GB2312" w:hAnsi="仿宋_GB2312" w:eastAsia="仿宋_GB2312" w:cs="仿宋_GB2312"/>
          <w:sz w:val="32"/>
          <w:szCs w:val="32"/>
          <w:lang w:eastAsia="zh-CN"/>
        </w:rPr>
        <w:t>雨露计划不漏一人，</w:t>
      </w:r>
      <w:r>
        <w:rPr>
          <w:rFonts w:hint="eastAsia" w:ascii="仿宋_GB2312" w:hAnsi="仿宋_GB2312" w:eastAsia="仿宋_GB2312" w:cs="仿宋_GB2312"/>
          <w:sz w:val="32"/>
          <w:szCs w:val="32"/>
        </w:rPr>
        <w:t>考上二本以上贫困大学生及时享受到</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助学金；</w:t>
      </w:r>
      <w:r>
        <w:rPr>
          <w:rFonts w:hint="eastAsia" w:ascii="仿宋_GB2312" w:hAnsi="仿宋_GB2312" w:eastAsia="仿宋_GB2312" w:cs="仿宋_GB2312"/>
          <w:b/>
          <w:bCs/>
          <w:sz w:val="32"/>
          <w:szCs w:val="32"/>
          <w:lang w:eastAsia="zh-CN"/>
        </w:rPr>
        <w:t>二是大力加强技能培训工作。</w:t>
      </w:r>
      <w:r>
        <w:rPr>
          <w:rFonts w:hint="eastAsia" w:ascii="仿宋_GB2312" w:hAnsi="仿宋_GB2312" w:eastAsia="仿宋_GB2312" w:cs="仿宋_GB2312"/>
          <w:sz w:val="32"/>
          <w:szCs w:val="32"/>
          <w:lang w:eastAsia="zh-CN"/>
        </w:rPr>
        <w:t>认真做好山西省全民技能提升培训、百万农民素质提升培训和农村致富带头人技能培训工作，继续实施经济林管理技术、食用菌种植、农业种植、畜牧养殖、厨师、家政技术培训，不断提高广大群众的劳动技能。</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是社会保障</w:t>
      </w:r>
      <w:r>
        <w:rPr>
          <w:rFonts w:hint="eastAsia" w:ascii="仿宋_GB2312" w:hAnsi="仿宋_GB2312" w:eastAsia="仿宋_GB2312" w:cs="仿宋_GB2312"/>
          <w:b/>
          <w:bCs/>
          <w:sz w:val="32"/>
          <w:szCs w:val="32"/>
          <w:lang w:eastAsia="zh-CN"/>
        </w:rPr>
        <w:t>做到应保尽保。</w:t>
      </w:r>
      <w:r>
        <w:rPr>
          <w:rFonts w:hint="eastAsia" w:ascii="仿宋_GB2312" w:hAnsi="仿宋_GB2312" w:eastAsia="仿宋_GB2312" w:cs="仿宋_GB2312"/>
          <w:b w:val="0"/>
          <w:bCs w:val="0"/>
          <w:sz w:val="32"/>
          <w:szCs w:val="32"/>
          <w:lang w:eastAsia="zh-CN"/>
        </w:rPr>
        <w:t>筑牢民生底线，确保</w:t>
      </w:r>
      <w:r>
        <w:rPr>
          <w:rFonts w:hint="eastAsia" w:ascii="仿宋_GB2312" w:hAnsi="仿宋_GB2312" w:eastAsia="仿宋_GB2312" w:cs="仿宋_GB2312"/>
          <w:sz w:val="32"/>
          <w:szCs w:val="32"/>
        </w:rPr>
        <w:t>全乡低保246户331人，特困供养户</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人，政策兜底贫困户48户67人</w:t>
      </w:r>
      <w:r>
        <w:rPr>
          <w:rFonts w:hint="eastAsia" w:ascii="仿宋_GB2312" w:hAnsi="仿宋_GB2312" w:eastAsia="仿宋_GB2312" w:cs="仿宋_GB2312"/>
          <w:sz w:val="32"/>
          <w:szCs w:val="32"/>
          <w:lang w:eastAsia="zh-CN"/>
        </w:rPr>
        <w:t>生活无忧、同步小康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同时做好</w:t>
      </w:r>
      <w:r>
        <w:rPr>
          <w:rFonts w:hint="eastAsia" w:ascii="仿宋_GB2312" w:hAnsi="仿宋_GB2312" w:eastAsia="仿宋_GB2312" w:cs="仿宋_GB2312"/>
          <w:sz w:val="32"/>
          <w:szCs w:val="32"/>
        </w:rPr>
        <w:t>动态管理、</w:t>
      </w:r>
      <w:r>
        <w:rPr>
          <w:rFonts w:hint="eastAsia" w:ascii="仿宋_GB2312" w:hAnsi="仿宋_GB2312" w:eastAsia="仿宋_GB2312" w:cs="仿宋_GB2312"/>
          <w:sz w:val="32"/>
          <w:szCs w:val="32"/>
          <w:lang w:eastAsia="zh-CN"/>
        </w:rPr>
        <w:t>精准把握政策，严格程序，</w:t>
      </w:r>
      <w:r>
        <w:rPr>
          <w:rFonts w:hint="eastAsia" w:ascii="仿宋_GB2312" w:hAnsi="仿宋_GB2312" w:eastAsia="仿宋_GB2312" w:cs="仿宋_GB2312"/>
          <w:sz w:val="32"/>
          <w:szCs w:val="32"/>
        </w:rPr>
        <w:t>应保尽保。</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bCs/>
          <w:sz w:val="32"/>
          <w:szCs w:val="32"/>
        </w:rPr>
        <w:t>积极推进“健康祁家河”建设。</w:t>
      </w:r>
      <w:r>
        <w:rPr>
          <w:rFonts w:hint="eastAsia" w:ascii="仿宋_GB2312" w:hAnsi="仿宋_GB2312" w:eastAsia="仿宋_GB2312" w:cs="仿宋_GB2312"/>
          <w:sz w:val="32"/>
          <w:szCs w:val="32"/>
        </w:rPr>
        <w:t>全面提升基层医疗卫生服务能力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加强重大疾病防控，</w:t>
      </w:r>
      <w:r>
        <w:rPr>
          <w:rFonts w:hint="eastAsia" w:ascii="仿宋_GB2312" w:hAnsi="仿宋_GB2312" w:eastAsia="仿宋_GB2312" w:cs="仿宋_GB2312"/>
          <w:bCs/>
          <w:sz w:val="32"/>
          <w:szCs w:val="32"/>
          <w:shd w:val="clear" w:color="auto" w:fill="FFFFFF"/>
          <w:lang w:val="en-US" w:eastAsia="zh-CN"/>
        </w:rPr>
        <w:t>继续</w:t>
      </w:r>
      <w:r>
        <w:rPr>
          <w:rFonts w:hint="eastAsia" w:ascii="仿宋_GB2312" w:hAnsi="仿宋_GB2312" w:eastAsia="仿宋_GB2312" w:cs="仿宋_GB2312"/>
          <w:bCs/>
          <w:sz w:val="32"/>
          <w:szCs w:val="32"/>
          <w:shd w:val="clear" w:color="auto" w:fill="FFFFFF"/>
        </w:rPr>
        <w:t>实施残疾预防重点干预和残疾儿童抢救临床康复项目；对全乡所有建档立卡贫困户提供免费“两癌”检查，为城乡怀孕妇女免费提供产前筛查和诊断服务；</w:t>
      </w:r>
      <w:r>
        <w:rPr>
          <w:rFonts w:hint="eastAsia" w:ascii="仿宋_GB2312" w:hAnsi="仿宋_GB2312" w:eastAsia="仿宋_GB2312" w:cs="仿宋_GB2312"/>
          <w:sz w:val="32"/>
          <w:szCs w:val="32"/>
          <w:lang w:eastAsia="zh-CN"/>
        </w:rPr>
        <w:t>认真做好妇女儿童、</w:t>
      </w:r>
      <w:r>
        <w:rPr>
          <w:rFonts w:hint="eastAsia" w:ascii="仿宋_GB2312" w:hAnsi="仿宋_GB2312" w:eastAsia="仿宋_GB2312" w:cs="仿宋_GB2312"/>
          <w:sz w:val="32"/>
          <w:szCs w:val="32"/>
        </w:rPr>
        <w:t>老年人、残疾人、流动人口、</w:t>
      </w:r>
      <w:r>
        <w:rPr>
          <w:rFonts w:hint="eastAsia" w:ascii="仿宋_GB2312" w:hAnsi="仿宋_GB2312" w:eastAsia="仿宋_GB2312" w:cs="仿宋_GB2312"/>
          <w:sz w:val="32"/>
          <w:szCs w:val="32"/>
          <w:lang w:eastAsia="zh-CN"/>
        </w:rPr>
        <w:t>贫困户</w:t>
      </w:r>
      <w:r>
        <w:rPr>
          <w:rFonts w:hint="eastAsia" w:ascii="仿宋_GB2312" w:hAnsi="仿宋_GB2312" w:eastAsia="仿宋_GB2312" w:cs="仿宋_GB2312"/>
          <w:sz w:val="32"/>
          <w:szCs w:val="32"/>
        </w:rPr>
        <w:t>等重点人群的健康</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问题。</w:t>
      </w: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b/>
          <w:bCs/>
          <w:sz w:val="32"/>
          <w:szCs w:val="32"/>
        </w:rPr>
        <w:t>全面推动文化事业大发展。</w:t>
      </w:r>
      <w:r>
        <w:rPr>
          <w:rFonts w:hint="eastAsia" w:ascii="仿宋_GB2312" w:hAnsi="仿宋_GB2312" w:eastAsia="仿宋_GB2312" w:cs="仿宋_GB2312"/>
          <w:sz w:val="32"/>
          <w:szCs w:val="32"/>
        </w:rPr>
        <w:t>大力实施文化惠民工程，</w:t>
      </w:r>
      <w:r>
        <w:rPr>
          <w:rFonts w:hint="eastAsia" w:ascii="仿宋_GB2312" w:hAnsi="仿宋_GB2312" w:eastAsia="仿宋_GB2312" w:cs="仿宋_GB2312"/>
          <w:sz w:val="32"/>
          <w:szCs w:val="32"/>
          <w:lang w:eastAsia="zh-CN"/>
        </w:rPr>
        <w:t>挖掘乡土文化资源，</w:t>
      </w:r>
      <w:r>
        <w:rPr>
          <w:rFonts w:hint="eastAsia" w:ascii="仿宋_GB2312" w:hAnsi="仿宋_GB2312" w:eastAsia="仿宋_GB2312" w:cs="仿宋_GB2312"/>
          <w:sz w:val="32"/>
          <w:szCs w:val="32"/>
        </w:rPr>
        <w:t>提升公共文化服务均等化、便利化水平，将健康高雅的文化种子播撒到每个村庄。</w:t>
      </w:r>
      <w:r>
        <w:rPr>
          <w:rFonts w:hint="eastAsia" w:ascii="仿宋_GB2312" w:hAnsi="仿宋_GB2312" w:eastAsia="仿宋_GB2312" w:cs="仿宋_GB2312"/>
          <w:b/>
          <w:bCs w:val="0"/>
          <w:sz w:val="32"/>
          <w:szCs w:val="32"/>
          <w:shd w:val="clear" w:color="auto" w:fill="FFFFFF"/>
          <w:lang w:eastAsia="zh-CN"/>
        </w:rPr>
        <w:t>六是</w:t>
      </w:r>
      <w:r>
        <w:rPr>
          <w:rFonts w:hint="eastAsia" w:ascii="仿宋_GB2312" w:hAnsi="仿宋_GB2312" w:eastAsia="仿宋_GB2312" w:cs="仿宋_GB2312"/>
          <w:b/>
          <w:bCs w:val="0"/>
          <w:sz w:val="32"/>
          <w:szCs w:val="32"/>
          <w:shd w:val="clear" w:color="auto" w:fill="FFFFFF"/>
          <w:lang w:val="en-US" w:eastAsia="zh-CN"/>
        </w:rPr>
        <w:t>全面移风易俗。</w:t>
      </w:r>
      <w:r>
        <w:rPr>
          <w:rFonts w:hint="eastAsia" w:ascii="仿宋_GB2312" w:hAnsi="仿宋_GB2312" w:eastAsia="仿宋_GB2312" w:cs="仿宋_GB2312"/>
          <w:b w:val="0"/>
          <w:bCs/>
          <w:sz w:val="32"/>
          <w:szCs w:val="32"/>
          <w:shd w:val="clear" w:color="auto" w:fill="FFFFFF"/>
          <w:lang w:val="en-US" w:eastAsia="zh-CN"/>
        </w:rPr>
        <w:t xml:space="preserve">弘扬社会主义新风尚，充分发挥一约五会作用，改革婚丧风俗，杜绝大操大办不良风气和社会陋习，在全乡范围营造和谐愉悦的社会环境，树立我们祁家河乡民风淳朴、正气充盈、人心思进的良好形象。  </w:t>
      </w:r>
    </w:p>
    <w:p>
      <w:pPr>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line="650" w:lineRule="exact"/>
        <w:ind w:right="0" w:rightChars="0" w:firstLine="643" w:firstLineChars="20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eastAsia="zh-CN"/>
        </w:rPr>
        <w:t>八</w:t>
      </w:r>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eastAsia="zh-CN"/>
        </w:rPr>
        <w:t>坚定不移推进民主法治建设</w:t>
      </w:r>
      <w:r>
        <w:rPr>
          <w:rFonts w:hint="eastAsia" w:ascii="仿宋_GB2312" w:hAnsi="仿宋_GB2312" w:eastAsia="仿宋_GB2312" w:cs="仿宋_GB2312"/>
          <w:b/>
          <w:bCs w:val="0"/>
          <w:sz w:val="32"/>
          <w:szCs w:val="32"/>
        </w:rPr>
        <w:t>。</w:t>
      </w:r>
    </w:p>
    <w:p>
      <w:pPr>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line="65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加快推进法制建设。</w:t>
      </w:r>
      <w:r>
        <w:rPr>
          <w:rFonts w:hint="eastAsia" w:ascii="仿宋_GB2312" w:hAnsi="仿宋_GB2312" w:eastAsia="仿宋_GB2312" w:cs="仿宋_GB2312"/>
          <w:bCs/>
          <w:sz w:val="32"/>
          <w:szCs w:val="32"/>
        </w:rPr>
        <w:t>牢固树立法治意识和法治思维，坚持依法行政、依法办事。扎实开展“</w:t>
      </w:r>
      <w:r>
        <w:rPr>
          <w:rFonts w:hint="eastAsia" w:ascii="仿宋_GB2312" w:hAnsi="仿宋_GB2312" w:eastAsia="仿宋_GB2312" w:cs="仿宋_GB2312"/>
          <w:bCs/>
          <w:sz w:val="32"/>
          <w:szCs w:val="32"/>
          <w:lang w:eastAsia="zh-CN"/>
        </w:rPr>
        <w:t>七</w:t>
      </w:r>
      <w:r>
        <w:rPr>
          <w:rFonts w:hint="eastAsia" w:ascii="仿宋_GB2312" w:hAnsi="仿宋_GB2312" w:eastAsia="仿宋_GB2312" w:cs="仿宋_GB2312"/>
          <w:bCs/>
          <w:sz w:val="32"/>
          <w:szCs w:val="32"/>
        </w:rPr>
        <w:t>五”普法，教育引导干部群众用法治思维谋划工作，用法治方式处理问题，自觉做到遵法守法、学法</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用法，不断提高全社会的法治水平。</w:t>
      </w:r>
      <w:r>
        <w:rPr>
          <w:rFonts w:hint="eastAsia" w:ascii="仿宋_GB2312" w:hAnsi="仿宋_GB2312" w:eastAsia="仿宋_GB2312" w:cs="仿宋_GB2312"/>
          <w:b/>
          <w:sz w:val="32"/>
          <w:szCs w:val="32"/>
        </w:rPr>
        <w:t>不断加强民主政治建设。</w:t>
      </w:r>
      <w:r>
        <w:rPr>
          <w:rFonts w:hint="eastAsia" w:ascii="仿宋_GB2312" w:hAnsi="仿宋_GB2312" w:eastAsia="仿宋_GB2312" w:cs="仿宋_GB2312"/>
          <w:bCs/>
          <w:sz w:val="32"/>
          <w:szCs w:val="32"/>
        </w:rPr>
        <w:t>支持和保证</w:t>
      </w:r>
      <w:r>
        <w:rPr>
          <w:rFonts w:hint="eastAsia" w:ascii="仿宋_GB2312" w:hAnsi="仿宋_GB2312" w:eastAsia="仿宋_GB2312" w:cs="仿宋_GB2312"/>
          <w:bCs/>
          <w:sz w:val="32"/>
          <w:szCs w:val="32"/>
          <w:lang w:eastAsia="zh-CN"/>
        </w:rPr>
        <w:t>乡</w:t>
      </w:r>
      <w:r>
        <w:rPr>
          <w:rFonts w:hint="eastAsia" w:ascii="仿宋_GB2312" w:hAnsi="仿宋_GB2312" w:eastAsia="仿宋_GB2312" w:cs="仿宋_GB2312"/>
          <w:bCs/>
          <w:sz w:val="32"/>
          <w:szCs w:val="32"/>
        </w:rPr>
        <w:t>人大依法</w:t>
      </w:r>
      <w:r>
        <w:rPr>
          <w:rFonts w:hint="eastAsia" w:ascii="仿宋_GB2312" w:hAnsi="仿宋_GB2312" w:eastAsia="仿宋_GB2312" w:cs="仿宋_GB2312"/>
          <w:bCs/>
          <w:sz w:val="32"/>
          <w:szCs w:val="32"/>
          <w:lang w:eastAsia="zh-CN"/>
        </w:rPr>
        <w:t>履职</w:t>
      </w:r>
      <w:r>
        <w:rPr>
          <w:rFonts w:hint="eastAsia" w:ascii="仿宋_GB2312" w:hAnsi="仿宋_GB2312" w:eastAsia="仿宋_GB2312" w:cs="仿宋_GB2312"/>
          <w:bCs/>
          <w:sz w:val="32"/>
          <w:szCs w:val="32"/>
        </w:rPr>
        <w:t>，进一步加强民族宗教、国防动员、民兵预备役工作，切实把全乡上下的智慧和力量汇聚到富民强乡的宏伟事业上来。</w:t>
      </w:r>
      <w:r>
        <w:rPr>
          <w:rFonts w:hint="eastAsia" w:ascii="仿宋_GB2312" w:hAnsi="仿宋_GB2312" w:eastAsia="仿宋_GB2312" w:cs="仿宋_GB2312"/>
          <w:b/>
          <w:bCs/>
          <w:sz w:val="32"/>
          <w:szCs w:val="32"/>
        </w:rPr>
        <w:t>强力推</w:t>
      </w:r>
      <w:r>
        <w:rPr>
          <w:rFonts w:hint="eastAsia" w:ascii="仿宋_GB2312" w:hAnsi="仿宋_GB2312" w:eastAsia="仿宋_GB2312" w:cs="仿宋_GB2312"/>
          <w:b/>
          <w:bCs/>
          <w:sz w:val="32"/>
          <w:szCs w:val="32"/>
          <w:lang w:eastAsia="zh-CN"/>
        </w:rPr>
        <w:t>进</w:t>
      </w:r>
      <w:r>
        <w:rPr>
          <w:rFonts w:hint="eastAsia" w:ascii="仿宋_GB2312" w:hAnsi="仿宋_GB2312" w:eastAsia="仿宋_GB2312" w:cs="仿宋_GB2312"/>
          <w:b/>
          <w:bCs/>
          <w:sz w:val="32"/>
          <w:szCs w:val="32"/>
        </w:rPr>
        <w:t>扫黑除恶专项斗争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牢牢把握扫黑除恶专项斗争的主动权，把打击锋芒始终对准群众反映最强烈、最深恶痛绝的各类黑恶势力，坚决维护人民生命财产安全和社会大局稳定。</w:t>
      </w:r>
      <w:r>
        <w:rPr>
          <w:rFonts w:hint="eastAsia" w:ascii="仿宋_GB2312" w:hAnsi="仿宋_GB2312" w:eastAsia="仿宋_GB2312" w:cs="仿宋_GB2312"/>
          <w:b/>
          <w:bCs/>
          <w:sz w:val="32"/>
          <w:szCs w:val="32"/>
          <w:shd w:val="clear" w:color="auto" w:fill="FFFFFF"/>
          <w:lang w:eastAsia="zh-CN"/>
        </w:rPr>
        <w:t>狠抓安全生产</w:t>
      </w:r>
      <w:r>
        <w:rPr>
          <w:rFonts w:hint="eastAsia" w:ascii="仿宋_GB2312" w:hAnsi="仿宋_GB2312" w:eastAsia="仿宋_GB2312" w:cs="仿宋_GB2312"/>
          <w:b w:val="0"/>
          <w:bCs/>
          <w:sz w:val="32"/>
          <w:szCs w:val="32"/>
          <w:shd w:val="clear" w:color="auto" w:fill="FFFFFF"/>
          <w:lang w:eastAsia="zh-CN"/>
        </w:rPr>
        <w:t>。坚持“党政同责、一岗双责、齐抓共管、失职追责”，强化党政领导责任，压实部门监管责任，落实企业主体责任，加大隐患排查，强化日常监管，严格执法检查，从严打非治违，健全防控体系，提高应急处置能力，开展对非煤矿山，危险化学品、建筑施工、食品药品、交通运输、消防火灾、人员密集场所等重点行业专项治理行动。维护社会稳定。</w:t>
      </w:r>
      <w:r>
        <w:rPr>
          <w:rFonts w:hint="eastAsia" w:ascii="仿宋_GB2312" w:hAnsi="仿宋_GB2312" w:eastAsia="仿宋_GB2312" w:cs="仿宋_GB2312"/>
          <w:b/>
          <w:sz w:val="32"/>
          <w:szCs w:val="32"/>
        </w:rPr>
        <w:t>高度重视精神文明建设。</w:t>
      </w:r>
      <w:r>
        <w:rPr>
          <w:rFonts w:hint="eastAsia" w:ascii="仿宋_GB2312" w:hAnsi="仿宋_GB2312" w:eastAsia="仿宋_GB2312" w:cs="仿宋_GB2312"/>
          <w:bCs/>
          <w:sz w:val="32"/>
          <w:szCs w:val="32"/>
        </w:rPr>
        <w:t>大力弘扬以爱国主义为核心的民族精神和以改革创新为核心的时代精神，在全社会形成共同的理想追求</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大力宣传</w:t>
      </w:r>
      <w:r>
        <w:rPr>
          <w:rFonts w:hint="eastAsia" w:ascii="仿宋_GB2312" w:hAnsi="仿宋_GB2312" w:eastAsia="仿宋_GB2312" w:cs="仿宋_GB2312"/>
          <w:bCs/>
          <w:sz w:val="32"/>
          <w:szCs w:val="32"/>
          <w:lang w:eastAsia="zh-CN"/>
        </w:rPr>
        <w:t>社会主义</w:t>
      </w:r>
      <w:r>
        <w:rPr>
          <w:rFonts w:hint="eastAsia" w:ascii="仿宋_GB2312" w:hAnsi="仿宋_GB2312" w:eastAsia="仿宋_GB2312" w:cs="仿宋_GB2312"/>
          <w:bCs/>
          <w:sz w:val="32"/>
          <w:szCs w:val="32"/>
        </w:rPr>
        <w:t>核心价值观</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坚持抓好社会公德教育、职业道德教育、家庭美德教育、个人品德教育，深入开展</w:t>
      </w:r>
      <w:r>
        <w:rPr>
          <w:rFonts w:hint="eastAsia" w:ascii="仿宋_GB2312" w:hAnsi="仿宋_GB2312" w:eastAsia="仿宋_GB2312" w:cs="仿宋_GB2312"/>
          <w:bCs/>
          <w:sz w:val="32"/>
          <w:szCs w:val="32"/>
          <w:lang w:eastAsia="zh-CN"/>
        </w:rPr>
        <w:t>五好</w:t>
      </w:r>
      <w:r>
        <w:rPr>
          <w:rFonts w:hint="eastAsia" w:ascii="仿宋_GB2312" w:hAnsi="仿宋_GB2312" w:eastAsia="仿宋_GB2312" w:cs="仿宋_GB2312"/>
          <w:bCs/>
          <w:sz w:val="32"/>
          <w:szCs w:val="32"/>
        </w:rPr>
        <w:t>家庭</w:t>
      </w:r>
      <w:r>
        <w:rPr>
          <w:rFonts w:hint="eastAsia" w:ascii="仿宋_GB2312" w:hAnsi="仿宋_GB2312" w:eastAsia="仿宋_GB2312" w:cs="仿宋_GB2312"/>
          <w:bCs/>
          <w:sz w:val="32"/>
          <w:szCs w:val="32"/>
          <w:lang w:eastAsia="zh-CN"/>
        </w:rPr>
        <w:t>和四好卫生家庭</w:t>
      </w:r>
      <w:r>
        <w:rPr>
          <w:rFonts w:hint="eastAsia" w:ascii="仿宋_GB2312" w:hAnsi="仿宋_GB2312" w:eastAsia="仿宋_GB2312" w:cs="仿宋_GB2312"/>
          <w:bCs/>
          <w:sz w:val="32"/>
          <w:szCs w:val="32"/>
        </w:rPr>
        <w:t>创建活动，</w:t>
      </w:r>
      <w:r>
        <w:rPr>
          <w:rFonts w:hint="eastAsia" w:ascii="仿宋_GB2312" w:hAnsi="仿宋_GB2312" w:eastAsia="仿宋_GB2312" w:cs="仿宋_GB2312"/>
          <w:bCs/>
          <w:sz w:val="32"/>
          <w:szCs w:val="32"/>
          <w:lang w:eastAsia="zh-CN"/>
        </w:rPr>
        <w:t>真正在全乡</w:t>
      </w:r>
      <w:r>
        <w:rPr>
          <w:rFonts w:hint="eastAsia" w:ascii="仿宋_GB2312" w:hAnsi="仿宋_GB2312" w:eastAsia="仿宋_GB2312" w:cs="仿宋_GB2312"/>
          <w:bCs/>
          <w:sz w:val="32"/>
          <w:szCs w:val="32"/>
        </w:rPr>
        <w:t>树立政治清明、诚信守法、开放包容、</w:t>
      </w:r>
      <w:r>
        <w:rPr>
          <w:rFonts w:hint="eastAsia" w:ascii="仿宋_GB2312" w:hAnsi="仿宋_GB2312" w:eastAsia="仿宋_GB2312" w:cs="仿宋_GB2312"/>
          <w:bCs/>
          <w:sz w:val="32"/>
          <w:szCs w:val="32"/>
          <w:lang w:eastAsia="zh-CN"/>
        </w:rPr>
        <w:t>改革创新、奋发有为</w:t>
      </w:r>
      <w:r>
        <w:rPr>
          <w:rFonts w:hint="eastAsia" w:ascii="仿宋_GB2312" w:hAnsi="仿宋_GB2312" w:eastAsia="仿宋_GB2312" w:cs="仿宋_GB2312"/>
          <w:bCs/>
          <w:sz w:val="32"/>
          <w:szCs w:val="32"/>
        </w:rPr>
        <w:t>的良好形象。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3" w:firstLineChars="200"/>
        <w:textAlignment w:val="auto"/>
        <w:outlineLvl w:val="9"/>
        <w:rPr>
          <w:rFonts w:hint="eastAsia" w:ascii="仿宋_GB2312" w:hAnsi="仿宋_GB2312" w:eastAsia="仿宋_GB2312" w:cs="仿宋_GB2312"/>
          <w:b/>
          <w:bCs/>
          <w:color w:val="000000" w:themeColor="text1"/>
          <w:sz w:val="32"/>
          <w:szCs w:val="32"/>
          <w:highlight w:val="none"/>
          <w:u w:val="none" w:color="auto"/>
          <w:shd w:val="clear"/>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highlight w:val="none"/>
          <w:u w:val="none" w:color="auto"/>
          <w:shd w:val="clear"/>
          <w14:textFill>
            <w14:solidFill>
              <w14:schemeClr w14:val="tx1"/>
            </w14:solidFill>
          </w14:textFill>
        </w:rPr>
        <w:t>三、全面加强政府自身建设</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val="en-US" w:eastAsia="zh-CN"/>
          <w14:textFill>
            <w14:solidFill>
              <w14:schemeClr w14:val="tx1"/>
            </w14:solidFill>
          </w14:textFill>
        </w:rPr>
        <w:t>新时代号角催人奋进，高质量发展重任在肩。我们要加快政府职能转变，增强服务能力，以永不懈怠的精神状态和一往无前的奋斗姿态，</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真抓实干、埋头苦干努力开创各项工作新局面</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color="auto"/>
          <w:lang w:val="en-US" w:eastAsia="zh-CN"/>
          <w14:textFill>
            <w14:solidFill>
              <w14:schemeClr w14:val="tx1"/>
            </w14:solidFill>
          </w14:textFill>
        </w:rPr>
        <w:t>一是旗帜鲜明讲政治</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color="auto"/>
          <w:lang w:val="en-US" w:eastAsia="zh-CN"/>
          <w14:textFill>
            <w14:solidFill>
              <w14:schemeClr w14:val="tx1"/>
            </w14:solidFill>
          </w14:textFill>
        </w:rPr>
        <w:t>自觉</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以习近平新时代中国特色社会主义思想武装头脑，切实</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树牢</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“四个意识”，坚定“四个自信”，</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坚决做到“两个维护”</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，全面贯彻执行党的理论和路线方针政策，积极贯彻落实党中央重大决策部署，在政治立场、政治方向、政治原则、政治道路上同党中央保持高度一致。认真开展“不忘初心、牢记使命”主题教育，</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增强</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自我净化、自我完善、自我革新、自我提高能力，</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提升</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政府系统干部</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谋发展</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、破难题、抓落实的过硬本领。在乡党委的领导下，积极配合对接政府机构改革，确保各项工作稳妥有序、高效推进。</w:t>
      </w:r>
      <w:r>
        <w:rPr>
          <w:rFonts w:hint="eastAsia" w:ascii="仿宋_GB2312" w:hAnsi="仿宋_GB2312" w:eastAsia="仿宋_GB2312" w:cs="仿宋_GB2312"/>
          <w:b/>
          <w:bCs/>
          <w:color w:val="000000" w:themeColor="text1"/>
          <w:sz w:val="32"/>
          <w:szCs w:val="32"/>
          <w:u w:val="none" w:color="auto"/>
          <w:lang w:val="en-US" w:eastAsia="zh-CN"/>
          <w14:textFill>
            <w14:solidFill>
              <w14:schemeClr w14:val="tx1"/>
            </w14:solidFill>
          </w14:textFill>
        </w:rPr>
        <w:t>二是</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依法行政</w:t>
      </w:r>
      <w:r>
        <w:rPr>
          <w:rFonts w:hint="eastAsia" w:ascii="仿宋_GB2312" w:hAnsi="仿宋_GB2312" w:eastAsia="仿宋_GB2312" w:cs="仿宋_GB2312"/>
          <w:b/>
          <w:bCs/>
          <w:color w:val="000000" w:themeColor="text1"/>
          <w:sz w:val="32"/>
          <w:szCs w:val="32"/>
          <w:u w:val="none" w:color="auto"/>
          <w:lang w:val="en-US" w:eastAsia="zh-CN"/>
          <w14:textFill>
            <w14:solidFill>
              <w14:schemeClr w14:val="tx1"/>
            </w14:solidFill>
          </w14:textFill>
        </w:rPr>
        <w:t>重规范</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kern w:val="2"/>
          <w:sz w:val="32"/>
          <w:szCs w:val="32"/>
          <w:u w:val="none" w:color="auto"/>
          <w:shd w:val="clear" w:color="auto" w:fill="FFFFFF"/>
          <w:lang w:val="en-US" w:eastAsia="zh-CN" w:bidi="ar-SA"/>
          <w14:textFill>
            <w14:solidFill>
              <w14:schemeClr w14:val="tx1"/>
            </w14:solidFill>
          </w14:textFill>
        </w:rPr>
        <w:t>加强法治政府建设，</w:t>
      </w:r>
      <w:r>
        <w:rPr>
          <w:rFonts w:hint="eastAsia" w:ascii="仿宋_GB2312" w:hAnsi="仿宋_GB2312" w:eastAsia="仿宋_GB2312" w:cs="仿宋_GB2312"/>
          <w:b w:val="0"/>
          <w:bCs w:val="0"/>
          <w:i w:val="0"/>
          <w:caps w:val="0"/>
          <w:color w:val="000000" w:themeColor="text1"/>
          <w:spacing w:val="0"/>
          <w:sz w:val="32"/>
          <w:szCs w:val="32"/>
          <w:u w:val="none" w:color="auto"/>
          <w:shd w:val="clear" w:color="auto" w:fill="FFFFFF"/>
          <w:lang w:val="en-US" w:eastAsia="zh-CN"/>
          <w14:textFill>
            <w14:solidFill>
              <w14:schemeClr w14:val="tx1"/>
            </w14:solidFill>
          </w14:textFill>
        </w:rPr>
        <w:t>自觉运用法治思维和法治方式解决问题、推动工作，</w:t>
      </w:r>
      <w:r>
        <w:rPr>
          <w:rFonts w:hint="eastAsia" w:ascii="仿宋_GB2312" w:hAnsi="仿宋_GB2312" w:eastAsia="仿宋_GB2312" w:cs="仿宋_GB2312"/>
          <w:b w:val="0"/>
          <w:i w:val="0"/>
          <w:caps w:val="0"/>
          <w:color w:val="000000" w:themeColor="text1"/>
          <w:spacing w:val="0"/>
          <w:kern w:val="2"/>
          <w:sz w:val="32"/>
          <w:szCs w:val="32"/>
          <w:u w:val="none" w:color="auto"/>
          <w:shd w:val="clear" w:color="auto" w:fill="FFFFFF"/>
          <w:lang w:val="en-US" w:eastAsia="zh-CN" w:bidi="ar-SA"/>
          <w14:textFill>
            <w14:solidFill>
              <w14:schemeClr w14:val="tx1"/>
            </w14:solidFill>
          </w14:textFill>
        </w:rPr>
        <w:t>提高工作法治化、科学化、民主化水平。认真办理人大代表</w:t>
      </w:r>
      <w:r>
        <w:rPr>
          <w:rFonts w:hint="eastAsia" w:ascii="仿宋_GB2312" w:hAnsi="仿宋_GB2312" w:eastAsia="仿宋_GB2312" w:cs="仿宋_GB2312"/>
          <w:b w:val="0"/>
          <w:i w:val="0"/>
          <w:caps w:val="0"/>
          <w:color w:val="000000" w:themeColor="text1"/>
          <w:spacing w:val="0"/>
          <w:kern w:val="2"/>
          <w:sz w:val="32"/>
          <w:szCs w:val="32"/>
          <w:u w:val="none" w:color="auto"/>
          <w:shd w:val="clear" w:color="auto" w:fill="FFFFFF"/>
          <w:lang w:val="en-US" w:eastAsia="zh-CN" w:bidi="ar-SA"/>
          <w14:textFill>
            <w14:solidFill>
              <w14:schemeClr w14:val="tx1"/>
            </w14:solidFill>
          </w14:textFill>
        </w:rPr>
        <w:fldChar w:fldCharType="begin"/>
      </w:r>
      <w:r>
        <w:rPr>
          <w:rFonts w:hint="eastAsia" w:ascii="仿宋_GB2312" w:hAnsi="仿宋_GB2312" w:eastAsia="仿宋_GB2312" w:cs="仿宋_GB2312"/>
          <w:b w:val="0"/>
          <w:i w:val="0"/>
          <w:caps w:val="0"/>
          <w:color w:val="000000" w:themeColor="text1"/>
          <w:spacing w:val="0"/>
          <w:kern w:val="2"/>
          <w:sz w:val="32"/>
          <w:szCs w:val="32"/>
          <w:u w:val="none" w:color="auto"/>
          <w:shd w:val="clear" w:color="auto" w:fill="FFFFFF"/>
          <w:lang w:val="en-US" w:eastAsia="zh-CN" w:bidi="ar-SA"/>
          <w14:textFill>
            <w14:solidFill>
              <w14:schemeClr w14:val="tx1"/>
            </w14:solidFill>
          </w14:textFill>
        </w:rPr>
        <w:instrText xml:space="preserve"> HYPERLINK "http://gw.yjbys.com/yian/" \t "http://gw.yjbys.com/baogao/_blank" </w:instrText>
      </w:r>
      <w:r>
        <w:rPr>
          <w:rFonts w:hint="eastAsia" w:ascii="仿宋_GB2312" w:hAnsi="仿宋_GB2312" w:eastAsia="仿宋_GB2312" w:cs="仿宋_GB2312"/>
          <w:b w:val="0"/>
          <w:i w:val="0"/>
          <w:caps w:val="0"/>
          <w:color w:val="000000" w:themeColor="text1"/>
          <w:spacing w:val="0"/>
          <w:kern w:val="2"/>
          <w:sz w:val="32"/>
          <w:szCs w:val="32"/>
          <w:u w:val="none" w:color="auto"/>
          <w:shd w:val="clear" w:color="auto" w:fill="FFFFFF"/>
          <w:lang w:val="en-US" w:eastAsia="zh-CN" w:bidi="ar-SA"/>
          <w14:textFill>
            <w14:solidFill>
              <w14:schemeClr w14:val="tx1"/>
            </w14:solidFill>
          </w14:textFill>
        </w:rPr>
        <w:fldChar w:fldCharType="separate"/>
      </w:r>
      <w:r>
        <w:rPr>
          <w:rFonts w:hint="eastAsia" w:ascii="仿宋_GB2312" w:hAnsi="仿宋_GB2312" w:eastAsia="仿宋_GB2312" w:cs="仿宋_GB2312"/>
          <w:b w:val="0"/>
          <w:i w:val="0"/>
          <w:caps w:val="0"/>
          <w:color w:val="000000" w:themeColor="text1"/>
          <w:spacing w:val="0"/>
          <w:kern w:val="2"/>
          <w:sz w:val="32"/>
          <w:szCs w:val="32"/>
          <w:u w:val="none" w:color="auto"/>
          <w:shd w:val="clear" w:color="auto" w:fill="FFFFFF"/>
          <w:lang w:val="en-US" w:eastAsia="zh-CN" w:bidi="ar-SA"/>
          <w14:textFill>
            <w14:solidFill>
              <w14:schemeClr w14:val="tx1"/>
            </w14:solidFill>
          </w14:textFill>
        </w:rPr>
        <w:t>议案</w:t>
      </w:r>
      <w:r>
        <w:rPr>
          <w:rFonts w:hint="eastAsia" w:ascii="仿宋_GB2312" w:hAnsi="仿宋_GB2312" w:eastAsia="仿宋_GB2312" w:cs="仿宋_GB2312"/>
          <w:b w:val="0"/>
          <w:i w:val="0"/>
          <w:caps w:val="0"/>
          <w:color w:val="000000" w:themeColor="text1"/>
          <w:spacing w:val="0"/>
          <w:kern w:val="2"/>
          <w:sz w:val="32"/>
          <w:szCs w:val="32"/>
          <w:u w:val="none" w:color="auto"/>
          <w:shd w:val="clear" w:color="auto" w:fill="FFFFFF"/>
          <w:lang w:val="en-US" w:eastAsia="zh-CN" w:bidi="ar-SA"/>
          <w14:textFill>
            <w14:solidFill>
              <w14:schemeClr w14:val="tx1"/>
            </w14:solidFill>
          </w14:textFill>
        </w:rPr>
        <w:fldChar w:fldCharType="end"/>
      </w:r>
      <w:r>
        <w:rPr>
          <w:rFonts w:hint="eastAsia" w:ascii="仿宋_GB2312" w:hAnsi="仿宋_GB2312" w:eastAsia="仿宋_GB2312" w:cs="仿宋_GB2312"/>
          <w:b w:val="0"/>
          <w:i w:val="0"/>
          <w:caps w:val="0"/>
          <w:color w:val="000000" w:themeColor="text1"/>
          <w:spacing w:val="0"/>
          <w:kern w:val="2"/>
          <w:sz w:val="32"/>
          <w:szCs w:val="32"/>
          <w:u w:val="none" w:color="auto"/>
          <w:shd w:val="clear" w:color="auto" w:fill="FFFFFF"/>
          <w:lang w:val="en-US" w:eastAsia="zh-CN" w:bidi="ar-SA"/>
          <w14:textFill>
            <w14:solidFill>
              <w14:schemeClr w14:val="tx1"/>
            </w14:solidFill>
          </w14:textFill>
        </w:rPr>
        <w:t>建议，主动接受人大监督、民主监督。</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扎实做好“七五”普法、法律援助等工作。深入推进政务公开、政府信息公开，让权力在阳光下</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规范</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运行。</w:t>
      </w:r>
      <w:r>
        <w:rPr>
          <w:rFonts w:hint="eastAsia" w:ascii="仿宋_GB2312" w:hAnsi="仿宋_GB2312" w:eastAsia="仿宋_GB2312" w:cs="仿宋_GB2312"/>
          <w:b/>
          <w:bCs/>
          <w:color w:val="000000" w:themeColor="text1"/>
          <w:sz w:val="32"/>
          <w:szCs w:val="32"/>
          <w:u w:val="none" w:color="auto"/>
          <w:lang w:val="en-US" w:eastAsia="zh-CN"/>
          <w14:textFill>
            <w14:solidFill>
              <w14:schemeClr w14:val="tx1"/>
            </w14:solidFill>
          </w14:textFill>
        </w:rPr>
        <w:t>三是担当作为提效能。</w:t>
      </w:r>
      <w:r>
        <w:rPr>
          <w:rFonts w:hint="eastAsia" w:ascii="仿宋_GB2312" w:hAnsi="仿宋_GB2312" w:eastAsia="仿宋_GB2312" w:cs="仿宋_GB2312"/>
          <w:b w:val="0"/>
          <w:i w:val="0"/>
          <w:caps w:val="0"/>
          <w:color w:val="000000" w:themeColor="text1"/>
          <w:spacing w:val="0"/>
          <w:sz w:val="32"/>
          <w:szCs w:val="32"/>
          <w:highlight w:val="none"/>
          <w:u w:val="none" w:color="auto"/>
          <w:shd w:val="clear"/>
          <w:lang w:val="en-US" w:eastAsia="zh-CN"/>
          <w14:textFill>
            <w14:solidFill>
              <w14:schemeClr w14:val="tx1"/>
            </w14:solidFill>
          </w14:textFill>
        </w:rPr>
        <w:t>坚持守土有责、守土负责、守土尽责，以只争朝夕、坚韧不拔的毅力抓落实。大力弘扬“工匠精神”，坚持高标准、严要求，精益求精办成事、办好事。对标一流，强化绩效考核，全面完成各项目标任务。</w:t>
      </w:r>
      <w:r>
        <w:rPr>
          <w:rFonts w:hint="eastAsia" w:ascii="仿宋_GB2312" w:hAnsi="仿宋_GB2312" w:eastAsia="仿宋_GB2312" w:cs="仿宋_GB2312"/>
          <w:b/>
          <w:bCs/>
          <w:color w:val="000000" w:themeColor="text1"/>
          <w:sz w:val="32"/>
          <w:szCs w:val="32"/>
          <w:u w:val="none" w:color="auto"/>
          <w:lang w:val="en-US" w:eastAsia="zh-CN"/>
          <w14:textFill>
            <w14:solidFill>
              <w14:schemeClr w14:val="tx1"/>
            </w14:solidFill>
          </w14:textFill>
        </w:rPr>
        <w:t>四是</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廉洁</w:t>
      </w:r>
      <w:r>
        <w:rPr>
          <w:rFonts w:hint="eastAsia" w:ascii="仿宋_GB2312" w:hAnsi="仿宋_GB2312" w:eastAsia="仿宋_GB2312" w:cs="仿宋_GB2312"/>
          <w:b/>
          <w:bCs/>
          <w:color w:val="000000" w:themeColor="text1"/>
          <w:sz w:val="32"/>
          <w:szCs w:val="32"/>
          <w:u w:val="none" w:color="auto"/>
          <w:lang w:val="en-US" w:eastAsia="zh-CN"/>
          <w14:textFill>
            <w14:solidFill>
              <w14:schemeClr w14:val="tx1"/>
            </w14:solidFill>
          </w14:textFill>
        </w:rPr>
        <w:t>自律树形象</w:t>
      </w:r>
      <w:r>
        <w:rPr>
          <w:rFonts w:hint="eastAsia" w:ascii="仿宋_GB2312" w:hAnsi="仿宋_GB2312" w:eastAsia="仿宋_GB2312" w:cs="仿宋_GB2312"/>
          <w:b/>
          <w:bCs/>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落实全面从严治党主体责任</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和“一岗双责”</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严格落实中央“八项规定”精神，坚决反对形式主义、官僚主义，坚决整治不作为、假作为、乱作为的问题，确保政策落地、政令畅通</w:t>
      </w:r>
      <w:r>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深入推进政府自身党风廉政建设和反腐败斗争，以良好的政风和过硬的作风树立政府良好形象。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72"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各位代表，使命重在担当，实干铸就辉煌。让我们紧密团结在以习近平同志为核心的党中央周围，</w:t>
      </w:r>
      <w:r>
        <w:rPr>
          <w:rFonts w:hint="eastAsia" w:ascii="仿宋_GB2312" w:hAnsi="仿宋_GB2312" w:eastAsia="仿宋_GB2312" w:cs="仿宋_GB2312"/>
          <w:sz w:val="32"/>
          <w:szCs w:val="32"/>
          <w:lang w:eastAsia="zh-CN"/>
        </w:rPr>
        <w:t>坚持以习近平新时代中国特色社会主义思想为指引，在县委、县政府和</w:t>
      </w:r>
      <w:r>
        <w:rPr>
          <w:rFonts w:hint="eastAsia" w:ascii="仿宋_GB2312" w:hAnsi="仿宋_GB2312" w:eastAsia="仿宋_GB2312" w:cs="仿宋_GB2312"/>
          <w:sz w:val="32"/>
          <w:szCs w:val="32"/>
        </w:rPr>
        <w:t>乡党委的坚强领导下，振奋精神、</w:t>
      </w:r>
      <w:r>
        <w:rPr>
          <w:rFonts w:hint="eastAsia" w:ascii="仿宋_GB2312" w:hAnsi="仿宋_GB2312" w:eastAsia="仿宋_GB2312" w:cs="仿宋_GB2312"/>
          <w:sz w:val="32"/>
          <w:szCs w:val="32"/>
          <w:lang w:eastAsia="zh-CN"/>
        </w:rPr>
        <w:t>抢抓机遇、改革创新</w:t>
      </w:r>
      <w:r>
        <w:rPr>
          <w:rFonts w:hint="eastAsia" w:ascii="仿宋_GB2312" w:hAnsi="仿宋_GB2312" w:eastAsia="仿宋_GB2312" w:cs="仿宋_GB2312"/>
          <w:sz w:val="32"/>
          <w:szCs w:val="32"/>
        </w:rPr>
        <w:t>、克难攻坚</w:t>
      </w:r>
      <w:r>
        <w:rPr>
          <w:rFonts w:hint="eastAsia" w:ascii="仿宋_GB2312" w:hAnsi="仿宋_GB2312" w:eastAsia="仿宋_GB2312" w:cs="仿宋_GB2312"/>
          <w:sz w:val="32"/>
          <w:szCs w:val="32"/>
          <w:lang w:eastAsia="zh-CN"/>
        </w:rPr>
        <w:t>奋力开创祁家河经济社会发展新局面！</w:t>
      </w:r>
      <w:r>
        <w:rPr>
          <w:rFonts w:hint="eastAsia" w:ascii="仿宋_GB2312" w:hAnsi="仿宋_GB2312" w:eastAsia="仿宋_GB2312" w:cs="仿宋_GB2312"/>
          <w:color w:val="000000" w:themeColor="text1"/>
          <w:spacing w:val="-6"/>
          <w:sz w:val="32"/>
          <w:szCs w:val="32"/>
          <w:u w:val="none" w:color="auto"/>
          <w:lang w:val="en-US" w:eastAsia="zh-CN"/>
          <w14:textFill>
            <w14:solidFill>
              <w14:schemeClr w14:val="tx1"/>
            </w14:solidFill>
          </w14:textFill>
        </w:rPr>
        <w:t>以优异成绩迎接中华人民共和国成立70周年</w:t>
      </w:r>
      <w:r>
        <w:rPr>
          <w:rFonts w:hint="eastAsia" w:ascii="仿宋_GB2312" w:hAnsi="仿宋_GB2312" w:eastAsia="仿宋_GB2312" w:cs="仿宋_GB2312"/>
          <w:color w:val="000000" w:themeColor="text1"/>
          <w:spacing w:val="-6"/>
          <w:sz w:val="32"/>
          <w:szCs w:val="32"/>
          <w:u w:val="none" w:color="auto"/>
          <w:lang w:eastAsia="zh-CN"/>
          <w14:textFill>
            <w14:solidFill>
              <w14:schemeClr w14:val="tx1"/>
            </w14:solidFill>
          </w14:textFill>
        </w:rPr>
        <w:t>！</w:t>
      </w:r>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985" w:left="1588" w:header="851" w:footer="1418"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 important">
    <w:altName w:val="Courier New"/>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fldChar w:fldCharType="begin"/>
                          </w:r>
                          <w:r>
                            <w:instrText xml:space="preserve"> PAGE  \* MERGEFORMAT </w:instrText>
                          </w:r>
                          <w:r>
                            <w:fldChar w:fldCharType="separate"/>
                          </w:r>
                          <w:r>
                            <w:rPr>
                              <w:sz w:val="18"/>
                            </w:rPr>
                            <w:t>-</w:t>
                          </w:r>
                          <w:r>
                            <w:t xml:space="preserve"> 2 -</w:t>
                          </w:r>
                          <w: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F+2a7MAQAAmAMAAA4AAABkcnMvZTJvRG9jLnhtbK1TzY7TMBC+I/EO&#10;lu80SaVFJWq6QqoWISFYaeEBXMdpLPlPM26TvgC8AScu3HmuPgdjJ+2ulsseuDgznvE3830zWd+O&#10;1rCjAtTeNbxalJwpJ32r3b7h377evVlxhlG4VhjvVMNPCvnt5vWr9RBqtfS9N60CRiAO6yE0vI8x&#10;1EWBsldW4MIH5SjYebAikgv7ogUxELo1xbIs3xaDhzaAlwqRbrdTkM+I8BJA33Vaqq2XB6tcnFBB&#10;GRGJEvY6IN/kbrtOyfil61BFZhpOTGM+qQjZu3QWm7Wo9yBCr+XcgnhJC884WaEdFb1CbUUU7AD6&#10;HyirJXj0XVxIb4uJSFaEWFTlM20eehFU5kJSY7iKjv8PVn4+3gPTLW0CZ05YGvj554/zrz/n399Z&#10;leQZAtaU9RDuYfaQzMR17MCmL7FgY5b0dJVUjZFJuqxWy9WqJLUlxS4O4RSPzwNg/KC8ZcloONDM&#10;spTi+AnjlHpJSdWcv9PG0L2ojWNDw9/dLG/yg2uEwI2jGqn1qdlkxXE3zgx2vj0R7YHm3nBHa86Z&#10;+ehI1rQiFwMuxu5iHALofU89VrkehveHSN3kJlOFCXYuTAPLNOflShvx1M9Zjz/U5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5dblS0AAAAAUBAAAPAAAAAAAAAAEAIAAAACIAAABkcnMvZG93bnJl&#10;di54bWxQSwECFAAUAAAACACHTuJAkX7ZrswBAACYAwAADgAAAAAAAAABACAAAAAfAQAAZHJzL2Uy&#10;b0RvYy54bWxQSwUGAAAAAAYABgBZAQAAXQ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w:t>
                    </w:r>
                    <w:r>
                      <w:t xml:space="preserve"> 2 -</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YTNmY2RiZjUzNDA1MjlhMGZjNTZmOTNjM2UxZWEifQ=="/>
  </w:docVars>
  <w:rsids>
    <w:rsidRoot w:val="0D0355A8"/>
    <w:rsid w:val="00000997"/>
    <w:rsid w:val="00017F58"/>
    <w:rsid w:val="00023020"/>
    <w:rsid w:val="00026A7A"/>
    <w:rsid w:val="00050482"/>
    <w:rsid w:val="00052BEF"/>
    <w:rsid w:val="00057BDF"/>
    <w:rsid w:val="000677DD"/>
    <w:rsid w:val="00070F2D"/>
    <w:rsid w:val="000738CC"/>
    <w:rsid w:val="00084F7E"/>
    <w:rsid w:val="00086344"/>
    <w:rsid w:val="000A05D4"/>
    <w:rsid w:val="000B58A4"/>
    <w:rsid w:val="000B61AF"/>
    <w:rsid w:val="000C6442"/>
    <w:rsid w:val="000F63D2"/>
    <w:rsid w:val="00117A19"/>
    <w:rsid w:val="0013277F"/>
    <w:rsid w:val="0015580A"/>
    <w:rsid w:val="001571FD"/>
    <w:rsid w:val="00162389"/>
    <w:rsid w:val="001942C4"/>
    <w:rsid w:val="001B16F9"/>
    <w:rsid w:val="001D377C"/>
    <w:rsid w:val="001D39B9"/>
    <w:rsid w:val="001E3728"/>
    <w:rsid w:val="002001FD"/>
    <w:rsid w:val="002077F0"/>
    <w:rsid w:val="00216EBD"/>
    <w:rsid w:val="002832E6"/>
    <w:rsid w:val="00297188"/>
    <w:rsid w:val="002F77A0"/>
    <w:rsid w:val="00326931"/>
    <w:rsid w:val="00351B66"/>
    <w:rsid w:val="003603BD"/>
    <w:rsid w:val="003673C7"/>
    <w:rsid w:val="0037206C"/>
    <w:rsid w:val="003905B6"/>
    <w:rsid w:val="00390C08"/>
    <w:rsid w:val="00400D88"/>
    <w:rsid w:val="00404014"/>
    <w:rsid w:val="00407D87"/>
    <w:rsid w:val="00444747"/>
    <w:rsid w:val="00454D5E"/>
    <w:rsid w:val="00463E48"/>
    <w:rsid w:val="00472F32"/>
    <w:rsid w:val="004D202C"/>
    <w:rsid w:val="004D50C5"/>
    <w:rsid w:val="004E0E3D"/>
    <w:rsid w:val="004F1C91"/>
    <w:rsid w:val="005027F4"/>
    <w:rsid w:val="00542B7A"/>
    <w:rsid w:val="00544428"/>
    <w:rsid w:val="00556888"/>
    <w:rsid w:val="00586ED0"/>
    <w:rsid w:val="0059575D"/>
    <w:rsid w:val="005B7F97"/>
    <w:rsid w:val="005F667C"/>
    <w:rsid w:val="006326F2"/>
    <w:rsid w:val="00682C67"/>
    <w:rsid w:val="006918CF"/>
    <w:rsid w:val="006B164C"/>
    <w:rsid w:val="006B2F8D"/>
    <w:rsid w:val="006B44AD"/>
    <w:rsid w:val="006D7E63"/>
    <w:rsid w:val="007133E6"/>
    <w:rsid w:val="007146D4"/>
    <w:rsid w:val="00720883"/>
    <w:rsid w:val="007305EC"/>
    <w:rsid w:val="00742548"/>
    <w:rsid w:val="007531D1"/>
    <w:rsid w:val="00791DF7"/>
    <w:rsid w:val="007A0EA1"/>
    <w:rsid w:val="007C5EEA"/>
    <w:rsid w:val="00812CBA"/>
    <w:rsid w:val="00830286"/>
    <w:rsid w:val="0083768E"/>
    <w:rsid w:val="00845C82"/>
    <w:rsid w:val="008A7BC3"/>
    <w:rsid w:val="008F1D19"/>
    <w:rsid w:val="008F2146"/>
    <w:rsid w:val="008F2420"/>
    <w:rsid w:val="009029C8"/>
    <w:rsid w:val="009309AC"/>
    <w:rsid w:val="009709B4"/>
    <w:rsid w:val="00983CAE"/>
    <w:rsid w:val="00997EE2"/>
    <w:rsid w:val="009C32A0"/>
    <w:rsid w:val="009E1D98"/>
    <w:rsid w:val="009F7E65"/>
    <w:rsid w:val="00A4795A"/>
    <w:rsid w:val="00A766ED"/>
    <w:rsid w:val="00A97602"/>
    <w:rsid w:val="00B37E1F"/>
    <w:rsid w:val="00B5424A"/>
    <w:rsid w:val="00B757E9"/>
    <w:rsid w:val="00B94E83"/>
    <w:rsid w:val="00BB214E"/>
    <w:rsid w:val="00BE2E98"/>
    <w:rsid w:val="00BE5DEA"/>
    <w:rsid w:val="00C16010"/>
    <w:rsid w:val="00C643CB"/>
    <w:rsid w:val="00C67D14"/>
    <w:rsid w:val="00C967D6"/>
    <w:rsid w:val="00CF6AB9"/>
    <w:rsid w:val="00D840D0"/>
    <w:rsid w:val="00D924AF"/>
    <w:rsid w:val="00DA0F59"/>
    <w:rsid w:val="00DD274D"/>
    <w:rsid w:val="00DD3E4F"/>
    <w:rsid w:val="00DD520E"/>
    <w:rsid w:val="00E00DD6"/>
    <w:rsid w:val="00E90ED2"/>
    <w:rsid w:val="00EA4FA3"/>
    <w:rsid w:val="00EF1FB5"/>
    <w:rsid w:val="00F260CA"/>
    <w:rsid w:val="00F26A8E"/>
    <w:rsid w:val="00F34162"/>
    <w:rsid w:val="00F34A2B"/>
    <w:rsid w:val="00F442C9"/>
    <w:rsid w:val="00F459FB"/>
    <w:rsid w:val="00F72F86"/>
    <w:rsid w:val="00F75A50"/>
    <w:rsid w:val="00F92517"/>
    <w:rsid w:val="00FB3752"/>
    <w:rsid w:val="00FE4A01"/>
    <w:rsid w:val="01460258"/>
    <w:rsid w:val="0197198C"/>
    <w:rsid w:val="01DE6F39"/>
    <w:rsid w:val="01E071C0"/>
    <w:rsid w:val="01F56890"/>
    <w:rsid w:val="02494504"/>
    <w:rsid w:val="0296103B"/>
    <w:rsid w:val="02F10E65"/>
    <w:rsid w:val="02FC5338"/>
    <w:rsid w:val="032D7C37"/>
    <w:rsid w:val="037178B5"/>
    <w:rsid w:val="03A8118D"/>
    <w:rsid w:val="0456245B"/>
    <w:rsid w:val="04664A43"/>
    <w:rsid w:val="049878DD"/>
    <w:rsid w:val="04AE1BA6"/>
    <w:rsid w:val="051A0077"/>
    <w:rsid w:val="051C43F0"/>
    <w:rsid w:val="059C2E8E"/>
    <w:rsid w:val="05E155B5"/>
    <w:rsid w:val="061310C0"/>
    <w:rsid w:val="064A16BF"/>
    <w:rsid w:val="064D34EA"/>
    <w:rsid w:val="065074F0"/>
    <w:rsid w:val="06566828"/>
    <w:rsid w:val="066B16E8"/>
    <w:rsid w:val="071547E1"/>
    <w:rsid w:val="072E19D4"/>
    <w:rsid w:val="074357E0"/>
    <w:rsid w:val="07750932"/>
    <w:rsid w:val="079275B4"/>
    <w:rsid w:val="07A04291"/>
    <w:rsid w:val="07A21FD2"/>
    <w:rsid w:val="07D311A3"/>
    <w:rsid w:val="07DC6674"/>
    <w:rsid w:val="07E126B7"/>
    <w:rsid w:val="07EF5407"/>
    <w:rsid w:val="07F55F19"/>
    <w:rsid w:val="080E7879"/>
    <w:rsid w:val="08426019"/>
    <w:rsid w:val="08A14CE1"/>
    <w:rsid w:val="08C27034"/>
    <w:rsid w:val="08FB5E18"/>
    <w:rsid w:val="092E279E"/>
    <w:rsid w:val="095835E2"/>
    <w:rsid w:val="09634706"/>
    <w:rsid w:val="09A229F2"/>
    <w:rsid w:val="09EA7E4B"/>
    <w:rsid w:val="0A7811A8"/>
    <w:rsid w:val="0A7B7236"/>
    <w:rsid w:val="0BE075EF"/>
    <w:rsid w:val="0BFF48BF"/>
    <w:rsid w:val="0C0D30C8"/>
    <w:rsid w:val="0C8071E6"/>
    <w:rsid w:val="0C9153AE"/>
    <w:rsid w:val="0CEA7C77"/>
    <w:rsid w:val="0CEE4503"/>
    <w:rsid w:val="0D0355A8"/>
    <w:rsid w:val="0D0840C6"/>
    <w:rsid w:val="0DAC357C"/>
    <w:rsid w:val="0DD61BC0"/>
    <w:rsid w:val="0E206655"/>
    <w:rsid w:val="0E334F92"/>
    <w:rsid w:val="0E4738F7"/>
    <w:rsid w:val="0E874C53"/>
    <w:rsid w:val="0EB203E0"/>
    <w:rsid w:val="104A23BB"/>
    <w:rsid w:val="10BB7E75"/>
    <w:rsid w:val="10C66180"/>
    <w:rsid w:val="10E82A49"/>
    <w:rsid w:val="11015DA9"/>
    <w:rsid w:val="117E0961"/>
    <w:rsid w:val="123D3799"/>
    <w:rsid w:val="12A926AA"/>
    <w:rsid w:val="12E258B7"/>
    <w:rsid w:val="13236AF1"/>
    <w:rsid w:val="132C57CE"/>
    <w:rsid w:val="13C156F5"/>
    <w:rsid w:val="13D87AD0"/>
    <w:rsid w:val="14027F3B"/>
    <w:rsid w:val="143A1576"/>
    <w:rsid w:val="14837796"/>
    <w:rsid w:val="1513236D"/>
    <w:rsid w:val="1551113B"/>
    <w:rsid w:val="15530A7E"/>
    <w:rsid w:val="15775176"/>
    <w:rsid w:val="15A313D2"/>
    <w:rsid w:val="15AD024C"/>
    <w:rsid w:val="15F00F0D"/>
    <w:rsid w:val="160A0E5F"/>
    <w:rsid w:val="167903DA"/>
    <w:rsid w:val="16861701"/>
    <w:rsid w:val="16BB09DE"/>
    <w:rsid w:val="16D564FE"/>
    <w:rsid w:val="171A1B72"/>
    <w:rsid w:val="173D18BD"/>
    <w:rsid w:val="176A2F6D"/>
    <w:rsid w:val="17976E63"/>
    <w:rsid w:val="17D15EA0"/>
    <w:rsid w:val="184F5AD5"/>
    <w:rsid w:val="18516F41"/>
    <w:rsid w:val="18565A9B"/>
    <w:rsid w:val="1898181A"/>
    <w:rsid w:val="18D104AC"/>
    <w:rsid w:val="196675BB"/>
    <w:rsid w:val="197B7D50"/>
    <w:rsid w:val="19AB6A2A"/>
    <w:rsid w:val="1A0617F3"/>
    <w:rsid w:val="1A1B1DB0"/>
    <w:rsid w:val="1B0E6672"/>
    <w:rsid w:val="1BBD2F92"/>
    <w:rsid w:val="1BC90147"/>
    <w:rsid w:val="1C037E84"/>
    <w:rsid w:val="1C9944AC"/>
    <w:rsid w:val="1D304107"/>
    <w:rsid w:val="1D4061CF"/>
    <w:rsid w:val="1D9A4176"/>
    <w:rsid w:val="1E647717"/>
    <w:rsid w:val="1E675F40"/>
    <w:rsid w:val="1E862121"/>
    <w:rsid w:val="1EB33815"/>
    <w:rsid w:val="1ECD0317"/>
    <w:rsid w:val="1F4A3866"/>
    <w:rsid w:val="1F590CD9"/>
    <w:rsid w:val="1F85740B"/>
    <w:rsid w:val="20381260"/>
    <w:rsid w:val="20B758B9"/>
    <w:rsid w:val="20BE5B00"/>
    <w:rsid w:val="21D1768A"/>
    <w:rsid w:val="21E52AA7"/>
    <w:rsid w:val="21FD34F7"/>
    <w:rsid w:val="22402998"/>
    <w:rsid w:val="224F2BE5"/>
    <w:rsid w:val="22C16F92"/>
    <w:rsid w:val="22D011FE"/>
    <w:rsid w:val="235E657A"/>
    <w:rsid w:val="23995615"/>
    <w:rsid w:val="23FF6C64"/>
    <w:rsid w:val="245061F5"/>
    <w:rsid w:val="247A3B1D"/>
    <w:rsid w:val="249A4C5E"/>
    <w:rsid w:val="24B6099F"/>
    <w:rsid w:val="24EA4DD6"/>
    <w:rsid w:val="254F02ED"/>
    <w:rsid w:val="25863A19"/>
    <w:rsid w:val="25D3591F"/>
    <w:rsid w:val="25E145B1"/>
    <w:rsid w:val="26216081"/>
    <w:rsid w:val="26380CE3"/>
    <w:rsid w:val="26BE6605"/>
    <w:rsid w:val="26CB6950"/>
    <w:rsid w:val="273B26F8"/>
    <w:rsid w:val="277E5367"/>
    <w:rsid w:val="27C02891"/>
    <w:rsid w:val="2852561C"/>
    <w:rsid w:val="2872756C"/>
    <w:rsid w:val="28D64A16"/>
    <w:rsid w:val="28E02173"/>
    <w:rsid w:val="29856584"/>
    <w:rsid w:val="2A9D64F9"/>
    <w:rsid w:val="2AB17C55"/>
    <w:rsid w:val="2AE90B77"/>
    <w:rsid w:val="2B3229D9"/>
    <w:rsid w:val="2B4B69A1"/>
    <w:rsid w:val="2BBD0DE9"/>
    <w:rsid w:val="2C46482B"/>
    <w:rsid w:val="2C583769"/>
    <w:rsid w:val="2C6F0B07"/>
    <w:rsid w:val="2CF96358"/>
    <w:rsid w:val="2D467292"/>
    <w:rsid w:val="2D6048F7"/>
    <w:rsid w:val="2D612735"/>
    <w:rsid w:val="2DDC2A4B"/>
    <w:rsid w:val="2E5D2B7B"/>
    <w:rsid w:val="2E684BB6"/>
    <w:rsid w:val="2E6F2226"/>
    <w:rsid w:val="2E7769C2"/>
    <w:rsid w:val="2E8C2DBA"/>
    <w:rsid w:val="2EA81517"/>
    <w:rsid w:val="2EAC1BE9"/>
    <w:rsid w:val="2EEA0236"/>
    <w:rsid w:val="2F070637"/>
    <w:rsid w:val="2F587465"/>
    <w:rsid w:val="2F966330"/>
    <w:rsid w:val="2FF85EA6"/>
    <w:rsid w:val="30932DD9"/>
    <w:rsid w:val="309A2B9B"/>
    <w:rsid w:val="31275F16"/>
    <w:rsid w:val="31525DCB"/>
    <w:rsid w:val="32A70995"/>
    <w:rsid w:val="32CC27B6"/>
    <w:rsid w:val="334044F9"/>
    <w:rsid w:val="339D42EF"/>
    <w:rsid w:val="347245CE"/>
    <w:rsid w:val="34D20BBB"/>
    <w:rsid w:val="35C642B6"/>
    <w:rsid w:val="366D46DB"/>
    <w:rsid w:val="36833569"/>
    <w:rsid w:val="368A7366"/>
    <w:rsid w:val="36DB31EF"/>
    <w:rsid w:val="37C75C12"/>
    <w:rsid w:val="37DF6901"/>
    <w:rsid w:val="38425ADD"/>
    <w:rsid w:val="386C2B22"/>
    <w:rsid w:val="390E5F29"/>
    <w:rsid w:val="39780200"/>
    <w:rsid w:val="39BA6041"/>
    <w:rsid w:val="39D179E4"/>
    <w:rsid w:val="39E46455"/>
    <w:rsid w:val="3A0B64B3"/>
    <w:rsid w:val="3A0B67DC"/>
    <w:rsid w:val="3A381E41"/>
    <w:rsid w:val="3A49209E"/>
    <w:rsid w:val="3A697F73"/>
    <w:rsid w:val="3AA33A0F"/>
    <w:rsid w:val="3AB05823"/>
    <w:rsid w:val="3AFD1268"/>
    <w:rsid w:val="3B1D6D0C"/>
    <w:rsid w:val="3C0529D7"/>
    <w:rsid w:val="3C0E7793"/>
    <w:rsid w:val="3D1C7293"/>
    <w:rsid w:val="3DD743BD"/>
    <w:rsid w:val="3DDB2EB3"/>
    <w:rsid w:val="3F224BD4"/>
    <w:rsid w:val="3F7A4433"/>
    <w:rsid w:val="3F803177"/>
    <w:rsid w:val="3FB375B5"/>
    <w:rsid w:val="3FEE0324"/>
    <w:rsid w:val="400015C1"/>
    <w:rsid w:val="405420B7"/>
    <w:rsid w:val="40B839BB"/>
    <w:rsid w:val="40FC0959"/>
    <w:rsid w:val="410D2631"/>
    <w:rsid w:val="41190828"/>
    <w:rsid w:val="41325883"/>
    <w:rsid w:val="4188560A"/>
    <w:rsid w:val="41B70CD7"/>
    <w:rsid w:val="42321C8D"/>
    <w:rsid w:val="428D00BE"/>
    <w:rsid w:val="42D448E1"/>
    <w:rsid w:val="435D2425"/>
    <w:rsid w:val="437E5F37"/>
    <w:rsid w:val="43CC2FC9"/>
    <w:rsid w:val="43FC159A"/>
    <w:rsid w:val="440E73BA"/>
    <w:rsid w:val="44802946"/>
    <w:rsid w:val="44D27F41"/>
    <w:rsid w:val="44D46651"/>
    <w:rsid w:val="458822C3"/>
    <w:rsid w:val="45C91B29"/>
    <w:rsid w:val="45FD0168"/>
    <w:rsid w:val="46006B29"/>
    <w:rsid w:val="4602444C"/>
    <w:rsid w:val="4704149D"/>
    <w:rsid w:val="47A90F64"/>
    <w:rsid w:val="47AE3F29"/>
    <w:rsid w:val="47F97085"/>
    <w:rsid w:val="483C133C"/>
    <w:rsid w:val="483F75AB"/>
    <w:rsid w:val="486636D8"/>
    <w:rsid w:val="48B42CC5"/>
    <w:rsid w:val="49146CF3"/>
    <w:rsid w:val="49180A7B"/>
    <w:rsid w:val="49A13DA9"/>
    <w:rsid w:val="4A123F8F"/>
    <w:rsid w:val="4A683F0D"/>
    <w:rsid w:val="4A6C3B1F"/>
    <w:rsid w:val="4AB01D13"/>
    <w:rsid w:val="4ADE3D60"/>
    <w:rsid w:val="4B2E7B27"/>
    <w:rsid w:val="4B35457E"/>
    <w:rsid w:val="4B87060D"/>
    <w:rsid w:val="4BAA6275"/>
    <w:rsid w:val="4C021272"/>
    <w:rsid w:val="4C6620E0"/>
    <w:rsid w:val="4CC50F68"/>
    <w:rsid w:val="4CD82C22"/>
    <w:rsid w:val="4CDD44AD"/>
    <w:rsid w:val="4D426A4E"/>
    <w:rsid w:val="4D5D2E7B"/>
    <w:rsid w:val="4D6D64F6"/>
    <w:rsid w:val="4D99008E"/>
    <w:rsid w:val="4E6E3FBD"/>
    <w:rsid w:val="4E7F6455"/>
    <w:rsid w:val="4ED74F43"/>
    <w:rsid w:val="4F600EF0"/>
    <w:rsid w:val="4F9E0186"/>
    <w:rsid w:val="4FC576E5"/>
    <w:rsid w:val="4FFE5947"/>
    <w:rsid w:val="502E1729"/>
    <w:rsid w:val="506344FA"/>
    <w:rsid w:val="50DA4008"/>
    <w:rsid w:val="512D67B1"/>
    <w:rsid w:val="51DA508F"/>
    <w:rsid w:val="52463308"/>
    <w:rsid w:val="524C0A95"/>
    <w:rsid w:val="52544E4A"/>
    <w:rsid w:val="52692130"/>
    <w:rsid w:val="527F0D25"/>
    <w:rsid w:val="52823FE0"/>
    <w:rsid w:val="532B0103"/>
    <w:rsid w:val="53BC6CE5"/>
    <w:rsid w:val="53F87E10"/>
    <w:rsid w:val="54430A34"/>
    <w:rsid w:val="54530D75"/>
    <w:rsid w:val="545C7FF6"/>
    <w:rsid w:val="5487071F"/>
    <w:rsid w:val="54903A58"/>
    <w:rsid w:val="54B05D00"/>
    <w:rsid w:val="54BB1895"/>
    <w:rsid w:val="54E279B3"/>
    <w:rsid w:val="55125345"/>
    <w:rsid w:val="552B1DC7"/>
    <w:rsid w:val="557A0E0B"/>
    <w:rsid w:val="559F3EFD"/>
    <w:rsid w:val="55A976ED"/>
    <w:rsid w:val="562E6E19"/>
    <w:rsid w:val="56306CED"/>
    <w:rsid w:val="563357F3"/>
    <w:rsid w:val="566156C7"/>
    <w:rsid w:val="572B21F5"/>
    <w:rsid w:val="5732471A"/>
    <w:rsid w:val="57D27ACB"/>
    <w:rsid w:val="57FC74EC"/>
    <w:rsid w:val="58253DDE"/>
    <w:rsid w:val="582B2135"/>
    <w:rsid w:val="58364ED2"/>
    <w:rsid w:val="5839245F"/>
    <w:rsid w:val="584120B4"/>
    <w:rsid w:val="59311C62"/>
    <w:rsid w:val="59353EEB"/>
    <w:rsid w:val="595D3DAB"/>
    <w:rsid w:val="59907A7D"/>
    <w:rsid w:val="59E66C92"/>
    <w:rsid w:val="59EE3CC9"/>
    <w:rsid w:val="59F30932"/>
    <w:rsid w:val="5A5E4C52"/>
    <w:rsid w:val="5BC86423"/>
    <w:rsid w:val="5BDC2EC5"/>
    <w:rsid w:val="5BDD2B45"/>
    <w:rsid w:val="5BFA7EF6"/>
    <w:rsid w:val="5C4415EF"/>
    <w:rsid w:val="5C4A56F7"/>
    <w:rsid w:val="5C964C88"/>
    <w:rsid w:val="5CEB0201"/>
    <w:rsid w:val="5D155CBF"/>
    <w:rsid w:val="5D2A067C"/>
    <w:rsid w:val="5E596B84"/>
    <w:rsid w:val="5E7F58AE"/>
    <w:rsid w:val="5EBF5B7D"/>
    <w:rsid w:val="5EEE5BDF"/>
    <w:rsid w:val="5EF17199"/>
    <w:rsid w:val="5F194BDE"/>
    <w:rsid w:val="5F5C43C1"/>
    <w:rsid w:val="5F884978"/>
    <w:rsid w:val="5F953816"/>
    <w:rsid w:val="5FAF46CA"/>
    <w:rsid w:val="5FF43CE5"/>
    <w:rsid w:val="600A7E74"/>
    <w:rsid w:val="60474C82"/>
    <w:rsid w:val="60ED1E0C"/>
    <w:rsid w:val="615076B3"/>
    <w:rsid w:val="618D6225"/>
    <w:rsid w:val="621005D9"/>
    <w:rsid w:val="621F5100"/>
    <w:rsid w:val="625C7E1F"/>
    <w:rsid w:val="62672B5F"/>
    <w:rsid w:val="62DA5ADD"/>
    <w:rsid w:val="633564E5"/>
    <w:rsid w:val="636C3BB6"/>
    <w:rsid w:val="64B55EA7"/>
    <w:rsid w:val="650E16D8"/>
    <w:rsid w:val="656F3CFB"/>
    <w:rsid w:val="65A9455B"/>
    <w:rsid w:val="65A97877"/>
    <w:rsid w:val="65C012D4"/>
    <w:rsid w:val="65D12A9B"/>
    <w:rsid w:val="65DA7B27"/>
    <w:rsid w:val="665F539C"/>
    <w:rsid w:val="66777269"/>
    <w:rsid w:val="668618CC"/>
    <w:rsid w:val="66A850AB"/>
    <w:rsid w:val="671A5356"/>
    <w:rsid w:val="67836629"/>
    <w:rsid w:val="6785053D"/>
    <w:rsid w:val="67887EF3"/>
    <w:rsid w:val="678C740A"/>
    <w:rsid w:val="67AC4101"/>
    <w:rsid w:val="67C524A5"/>
    <w:rsid w:val="67D03274"/>
    <w:rsid w:val="682F1FFE"/>
    <w:rsid w:val="68A82244"/>
    <w:rsid w:val="68CD63F0"/>
    <w:rsid w:val="68E61D28"/>
    <w:rsid w:val="69471BA4"/>
    <w:rsid w:val="695F5917"/>
    <w:rsid w:val="699718D3"/>
    <w:rsid w:val="699740CB"/>
    <w:rsid w:val="69B33156"/>
    <w:rsid w:val="69FC05A7"/>
    <w:rsid w:val="6A97540F"/>
    <w:rsid w:val="6B1C72CE"/>
    <w:rsid w:val="6B236989"/>
    <w:rsid w:val="6B321CD4"/>
    <w:rsid w:val="6BAB4498"/>
    <w:rsid w:val="6BC87A50"/>
    <w:rsid w:val="6BE47067"/>
    <w:rsid w:val="6BEB42DB"/>
    <w:rsid w:val="6C2A78AD"/>
    <w:rsid w:val="6C2B0C69"/>
    <w:rsid w:val="6E376A44"/>
    <w:rsid w:val="6E41119A"/>
    <w:rsid w:val="6E570C01"/>
    <w:rsid w:val="6F080C09"/>
    <w:rsid w:val="6F4D3157"/>
    <w:rsid w:val="6F5736F5"/>
    <w:rsid w:val="6F912840"/>
    <w:rsid w:val="7000246E"/>
    <w:rsid w:val="700A405F"/>
    <w:rsid w:val="717A611A"/>
    <w:rsid w:val="71C852BA"/>
    <w:rsid w:val="71D56CDB"/>
    <w:rsid w:val="722A747B"/>
    <w:rsid w:val="726C5DC7"/>
    <w:rsid w:val="72E6037D"/>
    <w:rsid w:val="73935F18"/>
    <w:rsid w:val="74542529"/>
    <w:rsid w:val="74743613"/>
    <w:rsid w:val="749F1626"/>
    <w:rsid w:val="74B251C1"/>
    <w:rsid w:val="74D93099"/>
    <w:rsid w:val="75263EBB"/>
    <w:rsid w:val="764F6775"/>
    <w:rsid w:val="76D07B0F"/>
    <w:rsid w:val="76F52177"/>
    <w:rsid w:val="776207FE"/>
    <w:rsid w:val="776D717F"/>
    <w:rsid w:val="77962E6C"/>
    <w:rsid w:val="77A826F6"/>
    <w:rsid w:val="77C3210C"/>
    <w:rsid w:val="77FC449B"/>
    <w:rsid w:val="77FE052B"/>
    <w:rsid w:val="788B3D4C"/>
    <w:rsid w:val="78AB1AD2"/>
    <w:rsid w:val="798D2EA1"/>
    <w:rsid w:val="79DC6538"/>
    <w:rsid w:val="7A407D66"/>
    <w:rsid w:val="7A42101E"/>
    <w:rsid w:val="7A5D7C41"/>
    <w:rsid w:val="7A7B1A4E"/>
    <w:rsid w:val="7A967409"/>
    <w:rsid w:val="7AB84DDC"/>
    <w:rsid w:val="7AC502C4"/>
    <w:rsid w:val="7ADC5F06"/>
    <w:rsid w:val="7AEC7CA5"/>
    <w:rsid w:val="7B7943E8"/>
    <w:rsid w:val="7BF61CCD"/>
    <w:rsid w:val="7C8F47B7"/>
    <w:rsid w:val="7CC2718B"/>
    <w:rsid w:val="7D300A43"/>
    <w:rsid w:val="7D58144A"/>
    <w:rsid w:val="7DD00F61"/>
    <w:rsid w:val="7DE20679"/>
    <w:rsid w:val="7DFC7F72"/>
    <w:rsid w:val="7E181315"/>
    <w:rsid w:val="7E1A5E12"/>
    <w:rsid w:val="7E2F099B"/>
    <w:rsid w:val="7E9837A2"/>
    <w:rsid w:val="7ECB1661"/>
    <w:rsid w:val="7EE3184C"/>
    <w:rsid w:val="7EE54CFE"/>
    <w:rsid w:val="7F7B6E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semiHidden/>
    <w:unhideWhenUsed/>
    <w:qFormat/>
    <w:uiPriority w:val="0"/>
    <w:pPr>
      <w:keepNext/>
      <w:keepLines/>
      <w:spacing w:before="280" w:after="290" w:line="376" w:lineRule="auto"/>
      <w:outlineLvl w:val="4"/>
    </w:pPr>
    <w:rPr>
      <w:b/>
      <w:bCs/>
      <w:sz w:val="28"/>
      <w:szCs w:val="28"/>
    </w:rPr>
  </w:style>
  <w:style w:type="character" w:default="1" w:styleId="8">
    <w:name w:val="Default Paragraph Font"/>
    <w:semiHidden/>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29"/>
    <w:semiHidden/>
    <w:qFormat/>
    <w:locked/>
    <w:uiPriority w:val="99"/>
    <w:rPr>
      <w:sz w:val="18"/>
      <w:szCs w:val="18"/>
    </w:rPr>
  </w:style>
  <w:style w:type="paragraph" w:styleId="4">
    <w:name w:val="footer"/>
    <w:basedOn w:val="1"/>
    <w:link w:val="18"/>
    <w:qFormat/>
    <w:uiPriority w:val="99"/>
    <w:pPr>
      <w:tabs>
        <w:tab w:val="center" w:pos="4153"/>
        <w:tab w:val="right" w:pos="8306"/>
      </w:tabs>
      <w:snapToGrid w:val="0"/>
      <w:jc w:val="left"/>
    </w:pPr>
    <w:rPr>
      <w:sz w:val="18"/>
    </w:rPr>
  </w:style>
  <w:style w:type="paragraph" w:styleId="5">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qFormat/>
    <w:uiPriority w:val="99"/>
    <w:pPr>
      <w:jc w:val="left"/>
    </w:pPr>
    <w:rPr>
      <w:kern w:val="0"/>
      <w:sz w:val="24"/>
    </w:rPr>
  </w:style>
  <w:style w:type="character" w:styleId="9">
    <w:name w:val="page number"/>
    <w:basedOn w:val="8"/>
    <w:qFormat/>
    <w:uiPriority w:val="99"/>
    <w:rPr>
      <w:rFonts w:cs="Times New Roman"/>
    </w:rPr>
  </w:style>
  <w:style w:type="character" w:styleId="10">
    <w:name w:val="FollowedHyperlink"/>
    <w:basedOn w:val="8"/>
    <w:qFormat/>
    <w:uiPriority w:val="99"/>
    <w:rPr>
      <w:rFonts w:cs="Times New Roman"/>
      <w:color w:val="444444"/>
      <w:u w:val="none"/>
    </w:rPr>
  </w:style>
  <w:style w:type="character" w:styleId="11">
    <w:name w:val="Emphasis"/>
    <w:basedOn w:val="8"/>
    <w:qFormat/>
    <w:uiPriority w:val="99"/>
    <w:rPr>
      <w:rFonts w:cs="Times New Roman"/>
    </w:rPr>
  </w:style>
  <w:style w:type="character" w:styleId="12">
    <w:name w:val="HTML Definition"/>
    <w:basedOn w:val="8"/>
    <w:qFormat/>
    <w:uiPriority w:val="99"/>
    <w:rPr>
      <w:rFonts w:cs="Times New Roman"/>
    </w:rPr>
  </w:style>
  <w:style w:type="character" w:styleId="13">
    <w:name w:val="HTML Acronym"/>
    <w:basedOn w:val="8"/>
    <w:qFormat/>
    <w:uiPriority w:val="99"/>
    <w:rPr>
      <w:rFonts w:cs="Times New Roman"/>
    </w:rPr>
  </w:style>
  <w:style w:type="character" w:styleId="14">
    <w:name w:val="HTML Variable"/>
    <w:basedOn w:val="8"/>
    <w:qFormat/>
    <w:uiPriority w:val="99"/>
    <w:rPr>
      <w:rFonts w:cs="Times New Roman"/>
      <w:color w:val="0659AA"/>
    </w:rPr>
  </w:style>
  <w:style w:type="character" w:styleId="15">
    <w:name w:val="Hyperlink"/>
    <w:basedOn w:val="8"/>
    <w:qFormat/>
    <w:uiPriority w:val="99"/>
    <w:rPr>
      <w:rFonts w:cs="Times New Roman"/>
      <w:color w:val="444444"/>
      <w:u w:val="none"/>
    </w:rPr>
  </w:style>
  <w:style w:type="character" w:styleId="16">
    <w:name w:val="HTML Code"/>
    <w:basedOn w:val="8"/>
    <w:qFormat/>
    <w:uiPriority w:val="99"/>
    <w:rPr>
      <w:rFonts w:ascii="Courier New" w:hAnsi="Courier New" w:cs="Times New Roman"/>
      <w:sz w:val="20"/>
    </w:rPr>
  </w:style>
  <w:style w:type="character" w:styleId="17">
    <w:name w:val="HTML Cite"/>
    <w:basedOn w:val="8"/>
    <w:qFormat/>
    <w:uiPriority w:val="99"/>
    <w:rPr>
      <w:rFonts w:cs="Times New Roman"/>
    </w:rPr>
  </w:style>
  <w:style w:type="character" w:customStyle="1" w:styleId="18">
    <w:name w:val="Footer Char"/>
    <w:basedOn w:val="8"/>
    <w:link w:val="4"/>
    <w:semiHidden/>
    <w:qFormat/>
    <w:locked/>
    <w:uiPriority w:val="99"/>
    <w:rPr>
      <w:rFonts w:ascii="Calibri" w:hAnsi="Calibri" w:cs="黑体"/>
      <w:sz w:val="18"/>
      <w:szCs w:val="18"/>
    </w:rPr>
  </w:style>
  <w:style w:type="character" w:customStyle="1" w:styleId="19">
    <w:name w:val="Header Char"/>
    <w:basedOn w:val="8"/>
    <w:link w:val="5"/>
    <w:semiHidden/>
    <w:qFormat/>
    <w:locked/>
    <w:uiPriority w:val="99"/>
    <w:rPr>
      <w:rFonts w:ascii="Calibri" w:hAnsi="Calibri" w:cs="黑体"/>
      <w:sz w:val="18"/>
      <w:szCs w:val="18"/>
    </w:rPr>
  </w:style>
  <w:style w:type="paragraph" w:customStyle="1" w:styleId="20">
    <w:name w:val="内容"/>
    <w:basedOn w:val="1"/>
    <w:link w:val="28"/>
    <w:qFormat/>
    <w:uiPriority w:val="99"/>
    <w:pPr>
      <w:spacing w:line="640" w:lineRule="exact"/>
      <w:ind w:firstLine="640" w:firstLineChars="200"/>
    </w:pPr>
    <w:rPr>
      <w:rFonts w:ascii="仿宋_GB2312" w:hAnsi="宋体" w:eastAsia="仿宋_GB2312" w:cs="宋体"/>
      <w:sz w:val="32"/>
      <w:szCs w:val="32"/>
    </w:rPr>
  </w:style>
  <w:style w:type="paragraph" w:customStyle="1" w:styleId="21">
    <w:name w:val="p18"/>
    <w:basedOn w:val="1"/>
    <w:qFormat/>
    <w:uiPriority w:val="99"/>
    <w:pPr>
      <w:widowControl/>
    </w:pPr>
    <w:rPr>
      <w:kern w:val="0"/>
      <w:szCs w:val="21"/>
    </w:rPr>
  </w:style>
  <w:style w:type="character" w:customStyle="1" w:styleId="22">
    <w:name w:val="bds_nopic"/>
    <w:basedOn w:val="8"/>
    <w:qFormat/>
    <w:uiPriority w:val="99"/>
    <w:rPr>
      <w:rFonts w:cs="Times New Roman"/>
    </w:rPr>
  </w:style>
  <w:style w:type="character" w:customStyle="1" w:styleId="23">
    <w:name w:val="disabled"/>
    <w:basedOn w:val="8"/>
    <w:qFormat/>
    <w:uiPriority w:val="99"/>
    <w:rPr>
      <w:rFonts w:cs="Times New Roman"/>
      <w:color w:val="999999"/>
      <w:bdr w:val="single" w:color="C5C5C5" w:sz="6" w:space="0"/>
    </w:rPr>
  </w:style>
  <w:style w:type="character" w:customStyle="1" w:styleId="24">
    <w:name w:val="bds_more2"/>
    <w:basedOn w:val="8"/>
    <w:qFormat/>
    <w:uiPriority w:val="99"/>
    <w:rPr>
      <w:rFonts w:cs="Times New Roman"/>
    </w:rPr>
  </w:style>
  <w:style w:type="character" w:customStyle="1" w:styleId="25">
    <w:name w:val="bds_more3"/>
    <w:basedOn w:val="8"/>
    <w:qFormat/>
    <w:uiPriority w:val="99"/>
    <w:rPr>
      <w:rFonts w:ascii="?? ! important" w:hAnsi="?? ! important" w:cs="?? ! important"/>
      <w:color w:val="454545"/>
      <w:sz w:val="18"/>
      <w:szCs w:val="18"/>
    </w:rPr>
  </w:style>
  <w:style w:type="character" w:customStyle="1" w:styleId="26">
    <w:name w:val="bds_more4"/>
    <w:basedOn w:val="8"/>
    <w:qFormat/>
    <w:uiPriority w:val="99"/>
    <w:rPr>
      <w:rFonts w:ascii="宋体" w:hAnsi="宋体" w:eastAsia="宋体" w:cs="宋体"/>
    </w:rPr>
  </w:style>
  <w:style w:type="character" w:customStyle="1" w:styleId="27">
    <w:name w:val="current"/>
    <w:basedOn w:val="8"/>
    <w:qFormat/>
    <w:uiPriority w:val="99"/>
    <w:rPr>
      <w:rFonts w:cs="Times New Roman"/>
      <w:b/>
      <w:color w:val="FFFFFF"/>
      <w:bdr w:val="single" w:color="BE0700" w:sz="6" w:space="0"/>
      <w:shd w:val="clear" w:color="030000" w:fill="BE0700"/>
    </w:rPr>
  </w:style>
  <w:style w:type="character" w:customStyle="1" w:styleId="28">
    <w:name w:val="内容 Char"/>
    <w:basedOn w:val="8"/>
    <w:link w:val="20"/>
    <w:qFormat/>
    <w:locked/>
    <w:uiPriority w:val="99"/>
    <w:rPr>
      <w:rFonts w:ascii="仿宋_GB2312" w:hAnsi="宋体" w:eastAsia="仿宋_GB2312" w:cs="宋体"/>
      <w:kern w:val="2"/>
      <w:sz w:val="32"/>
      <w:szCs w:val="32"/>
      <w:lang w:val="en-US" w:eastAsia="zh-CN" w:bidi="ar-SA"/>
    </w:rPr>
  </w:style>
  <w:style w:type="character" w:customStyle="1" w:styleId="29">
    <w:name w:val="Balloon Text Char"/>
    <w:basedOn w:val="8"/>
    <w:link w:val="3"/>
    <w:semiHidden/>
    <w:qFormat/>
    <w:uiPriority w:val="99"/>
    <w:rPr>
      <w:rFonts w:ascii="Calibri" w:hAnsi="Calibri" w:cs="黑体"/>
      <w:sz w:val="0"/>
      <w:szCs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17</Pages>
  <Words>8681</Words>
  <Characters>8869</Characters>
  <Lines>0</Lines>
  <Paragraphs>0</Paragraphs>
  <TotalTime>22</TotalTime>
  <ScaleCrop>false</ScaleCrop>
  <LinksUpToDate>false</LinksUpToDate>
  <CharactersWithSpaces>8873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2016-03-29T06:39:00Z</dcterms:created>
  <dc:creator>Administrator</dc:creator>
  <cp:lastModifiedBy>Administrator</cp:lastModifiedBy>
  <cp:lastPrinted>2017-05-24T09:26:00Z</cp:lastPrinted>
  <dcterms:modified xsi:type="dcterms:W3CDTF">2022-08-10T08:08:57Z</dcterms:modified>
  <dc:title>全面从严强党建  凝心聚力谋发展</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74D80E937D0940E490494A37C449F2DA</vt:lpwstr>
  </property>
</Properties>
</file>