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ind w:right="-514" w:rightChars="-245"/>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政府工作报告</w:t>
      </w:r>
    </w:p>
    <w:p>
      <w:pPr>
        <w:spacing w:afterLines="50" w:line="620" w:lineRule="exact"/>
        <w:jc w:val="center"/>
        <w:rPr>
          <w:rFonts w:ascii="楷体_GB2312" w:hAnsi="楷体_GB2312" w:eastAsia="楷体_GB2312" w:cs="楷体_GB2312"/>
          <w:sz w:val="32"/>
          <w:szCs w:val="32"/>
        </w:rPr>
      </w:pPr>
      <w:r>
        <w:rPr>
          <w:rFonts w:ascii="楷体" w:hAnsi="楷体" w:eastAsia="楷体" w:cs="楷体_GB2312"/>
          <w:sz w:val="32"/>
          <w:szCs w:val="32"/>
        </w:rPr>
        <w:t>——</w:t>
      </w:r>
      <w:r>
        <w:rPr>
          <w:rFonts w:hint="eastAsia" w:ascii="楷体" w:hAnsi="楷体" w:eastAsia="楷体" w:cs="楷体_GB2312"/>
          <w:sz w:val="32"/>
          <w:szCs w:val="32"/>
        </w:rPr>
        <w:t>在祁家河乡第十六届人民代表大会第</w:t>
      </w:r>
      <w:r>
        <w:rPr>
          <w:rFonts w:hint="eastAsia" w:ascii="楷体" w:hAnsi="楷体" w:eastAsia="楷体" w:cs="楷体_GB2312"/>
          <w:sz w:val="32"/>
          <w:szCs w:val="32"/>
          <w:lang w:eastAsia="zh-CN"/>
        </w:rPr>
        <w:t>五</w:t>
      </w:r>
      <w:r>
        <w:rPr>
          <w:rFonts w:hint="eastAsia" w:ascii="楷体" w:hAnsi="楷体" w:eastAsia="楷体" w:cs="楷体_GB2312"/>
          <w:sz w:val="32"/>
          <w:szCs w:val="32"/>
        </w:rPr>
        <w:t>次会议上的报告</w:t>
      </w:r>
    </w:p>
    <w:p>
      <w:pPr>
        <w:spacing w:line="620" w:lineRule="exact"/>
        <w:jc w:val="center"/>
        <w:rPr>
          <w:rFonts w:hint="eastAsia" w:ascii="楷体" w:hAnsi="楷体" w:eastAsia="楷体" w:cs="楷体_GB2312"/>
          <w:sz w:val="32"/>
          <w:szCs w:val="32"/>
          <w:lang w:eastAsia="zh-CN"/>
        </w:rPr>
      </w:pPr>
      <w:r>
        <w:rPr>
          <w:rFonts w:hint="eastAsia" w:ascii="楷体" w:hAnsi="楷体" w:eastAsia="楷体" w:cs="楷体_GB2312"/>
          <w:sz w:val="32"/>
          <w:szCs w:val="32"/>
          <w:lang w:eastAsia="zh-CN"/>
        </w:rPr>
        <w:t>吴鹏</w:t>
      </w:r>
    </w:p>
    <w:p>
      <w:pPr>
        <w:spacing w:line="620" w:lineRule="exact"/>
        <w:jc w:val="center"/>
        <w:rPr>
          <w:rFonts w:ascii="仿宋" w:hAnsi="仿宋" w:eastAsia="仿宋" w:cs="仿宋"/>
          <w:sz w:val="32"/>
          <w:szCs w:val="32"/>
        </w:rPr>
      </w:pPr>
      <w:r>
        <w:rPr>
          <w:rFonts w:hint="eastAsia" w:ascii="楷体" w:hAnsi="楷体" w:eastAsia="楷体" w:cs="楷体_GB2312"/>
          <w:sz w:val="32"/>
          <w:szCs w:val="32"/>
        </w:rPr>
        <w:t>（</w:t>
      </w:r>
      <w:r>
        <w:rPr>
          <w:rFonts w:ascii="楷体" w:hAnsi="楷体" w:eastAsia="楷体" w:cs="楷体_GB2312"/>
          <w:sz w:val="32"/>
          <w:szCs w:val="32"/>
        </w:rPr>
        <w:t>20</w:t>
      </w:r>
      <w:r>
        <w:rPr>
          <w:rFonts w:hint="eastAsia" w:ascii="楷体" w:hAnsi="楷体" w:eastAsia="楷体" w:cs="楷体_GB2312"/>
          <w:sz w:val="32"/>
          <w:szCs w:val="32"/>
          <w:lang w:val="en-US" w:eastAsia="zh-CN"/>
        </w:rPr>
        <w:t>20</w:t>
      </w:r>
      <w:r>
        <w:rPr>
          <w:rFonts w:hint="eastAsia" w:ascii="楷体" w:hAnsi="楷体" w:eastAsia="楷体" w:cs="楷体_GB2312"/>
          <w:sz w:val="32"/>
          <w:szCs w:val="32"/>
        </w:rPr>
        <w:t>年</w:t>
      </w:r>
      <w:r>
        <w:rPr>
          <w:rFonts w:hint="eastAsia" w:ascii="楷体" w:hAnsi="楷体" w:eastAsia="楷体" w:cs="楷体_GB2312"/>
          <w:sz w:val="32"/>
          <w:szCs w:val="32"/>
          <w:lang w:val="en-US" w:eastAsia="zh-CN"/>
        </w:rPr>
        <w:t>9</w:t>
      </w:r>
      <w:r>
        <w:rPr>
          <w:rFonts w:hint="eastAsia" w:ascii="楷体" w:hAnsi="楷体" w:eastAsia="楷体" w:cs="楷体_GB2312"/>
          <w:sz w:val="32"/>
          <w:szCs w:val="32"/>
        </w:rPr>
        <w:t>月</w:t>
      </w:r>
      <w:r>
        <w:rPr>
          <w:rFonts w:hint="eastAsia" w:ascii="楷体" w:hAnsi="楷体" w:eastAsia="楷体" w:cs="楷体_GB2312"/>
          <w:sz w:val="32"/>
          <w:szCs w:val="32"/>
          <w:lang w:val="en-US" w:eastAsia="zh-CN"/>
        </w:rPr>
        <w:t>3</w:t>
      </w:r>
      <w:r>
        <w:rPr>
          <w:rFonts w:hint="eastAsia" w:ascii="楷体" w:hAnsi="楷体" w:eastAsia="楷体" w:cs="楷体_GB2312"/>
          <w:sz w:val="32"/>
          <w:szCs w:val="32"/>
        </w:rPr>
        <w:t>日）</w:t>
      </w:r>
    </w:p>
    <w:p>
      <w:pPr>
        <w:spacing w:line="636"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各位代表：</w:t>
      </w:r>
    </w:p>
    <w:p>
      <w:pPr>
        <w:spacing w:line="636"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现在我代表祁家河乡人民政府，向大会报告政府工作，请各位代表审议，并请列席人员提出意见。</w:t>
      </w:r>
    </w:p>
    <w:p>
      <w:pPr>
        <w:spacing w:line="6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一、201</w:t>
      </w: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年工作回顾</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color w:val="auto"/>
          <w:sz w:val="32"/>
          <w:szCs w:val="32"/>
        </w:rPr>
        <w:t>2019年是新中国成立70周年，是全面建成小康社会的关键之年，</w:t>
      </w:r>
      <w:r>
        <w:rPr>
          <w:rFonts w:hint="eastAsia" w:ascii="仿宋_GB2312" w:hAnsi="仿宋_GB2312" w:eastAsia="仿宋_GB2312" w:cs="仿宋_GB2312"/>
          <w:b w:val="0"/>
          <w:bCs w:val="0"/>
          <w:color w:val="auto"/>
          <w:sz w:val="32"/>
          <w:szCs w:val="32"/>
          <w:lang w:eastAsia="zh-CN"/>
        </w:rPr>
        <w:t>一年来，乡政府坚持以习近平新时代中国特色社会主义思想为指导，深入贯彻党的十九大和十九届二中、三中、四中全会、习近平总书记“三篇光辉文献”重要精神，以“不忘初心、牢记使命”主题教育为动力，</w:t>
      </w:r>
      <w:r>
        <w:rPr>
          <w:rFonts w:hint="eastAsia" w:ascii="仿宋_GB2312" w:hAnsi="仿宋_GB2312" w:eastAsia="仿宋_GB2312" w:cs="仿宋_GB2312"/>
          <w:sz w:val="32"/>
          <w:szCs w:val="32"/>
        </w:rPr>
        <w:t>团结带领全乡干部群众坚持以脱贫攻坚统领经济社会发展全局，</w:t>
      </w:r>
      <w:r>
        <w:rPr>
          <w:rFonts w:hint="eastAsia" w:ascii="仿宋_GB2312" w:hAnsi="仿宋_GB2312" w:eastAsia="仿宋_GB2312" w:cs="仿宋_GB2312"/>
          <w:color w:val="000000" w:themeColor="text1"/>
          <w:sz w:val="32"/>
          <w:szCs w:val="32"/>
          <w:highlight w:val="none"/>
          <w:u w:val="none" w:color="auto"/>
          <w:shd w:val="clear" w:color="auto" w:fill="auto"/>
          <w:lang w:val="en-US" w:eastAsia="zh-CN"/>
          <w14:textFill>
            <w14:solidFill>
              <w14:schemeClr w14:val="tx1"/>
            </w14:solidFill>
          </w14:textFill>
        </w:rPr>
        <w:t>紧紧</w:t>
      </w:r>
      <w:r>
        <w:rPr>
          <w:rFonts w:hint="eastAsia" w:ascii="仿宋_GB2312" w:hAnsi="仿宋_GB2312" w:eastAsia="仿宋_GB2312" w:cs="仿宋_GB2312"/>
          <w:color w:val="000000" w:themeColor="text1"/>
          <w:sz w:val="32"/>
          <w:szCs w:val="32"/>
          <w:highlight w:val="none"/>
          <w:u w:val="none" w:color="auto"/>
          <w:shd w:val="clear" w:color="auto" w:fill="auto"/>
          <w:lang w:eastAsia="zh-CN"/>
          <w14:textFill>
            <w14:solidFill>
              <w14:schemeClr w14:val="tx1"/>
            </w14:solidFill>
          </w14:textFill>
        </w:rPr>
        <w:t>围绕县委实现</w:t>
      </w:r>
      <w:r>
        <w:rPr>
          <w:rFonts w:hint="eastAsia" w:ascii="仿宋_GB2312" w:hAnsi="仿宋_GB2312" w:eastAsia="仿宋_GB2312" w:cs="仿宋_GB2312"/>
          <w:b w:val="0"/>
          <w:bCs w:val="0"/>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color="auto"/>
          <w14:textFill>
            <w14:solidFill>
              <w14:schemeClr w14:val="tx1"/>
            </w14:solidFill>
          </w14:textFill>
        </w:rPr>
        <w:t>六个</w:t>
      </w:r>
      <w:r>
        <w:rPr>
          <w:rFonts w:hint="eastAsia" w:ascii="仿宋_GB2312" w:hAnsi="仿宋_GB2312" w:eastAsia="仿宋_GB2312" w:cs="仿宋_GB2312"/>
          <w:b w:val="0"/>
          <w:bCs w:val="0"/>
          <w:color w:val="000000" w:themeColor="text1"/>
          <w:sz w:val="32"/>
          <w:szCs w:val="32"/>
          <w:u w:val="none" w:color="auto"/>
          <w:lang w:eastAsia="zh-CN"/>
          <w14:textFill>
            <w14:solidFill>
              <w14:schemeClr w14:val="tx1"/>
            </w14:solidFill>
          </w14:textFill>
        </w:rPr>
        <w:t>新</w:t>
      </w:r>
      <w:r>
        <w:rPr>
          <w:rFonts w:hint="eastAsia" w:ascii="仿宋_GB2312" w:hAnsi="仿宋_GB2312" w:eastAsia="仿宋_GB2312" w:cs="仿宋_GB2312"/>
          <w:b w:val="0"/>
          <w:bCs w:val="0"/>
          <w:color w:val="000000" w:themeColor="text1"/>
          <w:sz w:val="32"/>
          <w:szCs w:val="32"/>
          <w:u w:val="none" w:color="auto"/>
          <w14:textFill>
            <w14:solidFill>
              <w14:schemeClr w14:val="tx1"/>
            </w14:solidFill>
          </w14:textFill>
        </w:rPr>
        <w:t>突破</w:t>
      </w:r>
      <w:r>
        <w:rPr>
          <w:rFonts w:hint="eastAsia" w:ascii="仿宋_GB2312" w:hAnsi="仿宋_GB2312" w:eastAsia="仿宋_GB2312" w:cs="仿宋_GB2312"/>
          <w:b w:val="0"/>
          <w:bCs w:val="0"/>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color="auto"/>
          <w14:textFill>
            <w14:solidFill>
              <w14:schemeClr w14:val="tx1"/>
            </w14:solidFill>
          </w14:textFill>
        </w:rPr>
        <w:t>建</w:t>
      </w:r>
      <w:r>
        <w:rPr>
          <w:rFonts w:hint="eastAsia" w:ascii="仿宋_GB2312" w:hAnsi="仿宋_GB2312" w:eastAsia="仿宋_GB2312" w:cs="仿宋_GB2312"/>
          <w:b w:val="0"/>
          <w:bCs w:val="0"/>
          <w:color w:val="000000" w:themeColor="text1"/>
          <w:sz w:val="32"/>
          <w:szCs w:val="32"/>
          <w:u w:val="none" w:color="auto"/>
          <w:lang w:eastAsia="zh-CN"/>
          <w14:textFill>
            <w14:solidFill>
              <w14:schemeClr w14:val="tx1"/>
            </w14:solidFill>
          </w14:textFill>
        </w:rPr>
        <w:t>成“</w:t>
      </w:r>
      <w:r>
        <w:rPr>
          <w:rFonts w:hint="eastAsia" w:ascii="仿宋_GB2312" w:hAnsi="仿宋_GB2312" w:eastAsia="仿宋_GB2312" w:cs="仿宋_GB2312"/>
          <w:b w:val="0"/>
          <w:bCs w:val="0"/>
          <w:color w:val="000000" w:themeColor="text1"/>
          <w:sz w:val="32"/>
          <w:szCs w:val="32"/>
          <w:u w:val="none" w:color="auto"/>
          <w14:textFill>
            <w14:solidFill>
              <w14:schemeClr w14:val="tx1"/>
            </w14:solidFill>
          </w14:textFill>
        </w:rPr>
        <w:t>三县一基地</w:t>
      </w:r>
      <w:r>
        <w:rPr>
          <w:rFonts w:hint="eastAsia" w:ascii="仿宋_GB2312" w:hAnsi="仿宋_GB2312" w:eastAsia="仿宋_GB2312" w:cs="仿宋_GB2312"/>
          <w:b w:val="0"/>
          <w:bCs w:val="0"/>
          <w:color w:val="000000" w:themeColor="text1"/>
          <w:sz w:val="32"/>
          <w:szCs w:val="32"/>
          <w:u w:val="none" w:color="auto"/>
          <w:lang w:eastAsia="zh-CN"/>
          <w14:textFill>
            <w14:solidFill>
              <w14:schemeClr w14:val="tx1"/>
            </w14:solidFill>
          </w14:textFill>
        </w:rPr>
        <w:t>”、“大运城新花园”总体目标，</w:t>
      </w:r>
      <w:r>
        <w:rPr>
          <w:rFonts w:hint="eastAsia" w:ascii="仿宋_GB2312" w:hAnsi="仿宋_GB2312" w:eastAsia="仿宋_GB2312" w:cs="仿宋_GB2312"/>
          <w:color w:val="000000" w:themeColor="text1"/>
          <w:sz w:val="32"/>
          <w:szCs w:val="32"/>
          <w:u w:val="none" w:color="auto"/>
          <w:shd w:val="clear" w:color="auto" w:fill="FFFFFF"/>
          <w14:textFill>
            <w14:solidFill>
              <w14:schemeClr w14:val="tx1"/>
            </w14:solidFill>
          </w14:textFill>
        </w:rPr>
        <w:t>全面从严强党建、凝心聚力谋发展、千方百计惠民生、以上率下抓落实</w:t>
      </w:r>
      <w:r>
        <w:rPr>
          <w:rFonts w:hint="eastAsia" w:ascii="仿宋_GB2312" w:hAnsi="仿宋_GB2312" w:eastAsia="仿宋_GB2312" w:cs="仿宋_GB2312"/>
          <w:color w:val="000000" w:themeColor="text1"/>
          <w:sz w:val="32"/>
          <w:szCs w:val="32"/>
          <w:u w:val="none" w:color="auto"/>
          <w:shd w:val="clear" w:color="auto" w:fill="FFFFFF"/>
          <w:lang w:eastAsia="zh-CN"/>
          <w14:textFill>
            <w14:solidFill>
              <w14:schemeClr w14:val="tx1"/>
            </w14:solidFill>
          </w14:textFill>
        </w:rPr>
        <w:t>。</w:t>
      </w:r>
      <w:r>
        <w:rPr>
          <w:rFonts w:hint="eastAsia" w:ascii="仿宋_GB2312" w:hAnsi="仿宋_GB2312" w:eastAsia="仿宋_GB2312" w:cs="仿宋_GB2312"/>
          <w:sz w:val="32"/>
          <w:szCs w:val="32"/>
          <w:lang w:eastAsia="zh-CN"/>
        </w:rPr>
        <w:t>全力推进</w:t>
      </w:r>
      <w:r>
        <w:rPr>
          <w:rFonts w:hint="eastAsia" w:ascii="仿宋_GB2312" w:hAnsi="仿宋_GB2312" w:eastAsia="仿宋_GB2312" w:cs="仿宋_GB2312"/>
          <w:sz w:val="32"/>
          <w:szCs w:val="32"/>
        </w:rPr>
        <w:t>“现代农业、生态林业、旅游产业、民生事业”</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大重点，</w:t>
      </w:r>
      <w:r>
        <w:rPr>
          <w:rFonts w:hint="eastAsia" w:ascii="仿宋_GB2312" w:hAnsi="仿宋_GB2312" w:eastAsia="仿宋_GB2312" w:cs="仿宋_GB2312"/>
          <w:sz w:val="32"/>
          <w:szCs w:val="32"/>
          <w:lang w:eastAsia="zh-CN"/>
        </w:rPr>
        <w:t>努力开创全乡各项事业高质量发展新局面。</w:t>
      </w:r>
    </w:p>
    <w:p>
      <w:pPr>
        <w:keepNext w:val="0"/>
        <w:keepLines w:val="0"/>
        <w:pageBreakBefore w:val="0"/>
        <w:widowControl w:val="0"/>
        <w:numPr>
          <w:ilvl w:val="0"/>
          <w:numId w:val="0"/>
        </w:numPr>
        <w:kinsoku/>
        <w:wordWrap/>
        <w:overflowPunct/>
        <w:topLinePunct w:val="0"/>
        <w:bidi w:val="0"/>
        <w:spacing w:line="650" w:lineRule="exact"/>
        <w:ind w:firstLine="640" w:firstLineChars="200"/>
        <w:textAlignment w:val="auto"/>
        <w:rPr>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b w:val="0"/>
          <w:bCs/>
          <w:color w:val="000000"/>
          <w:sz w:val="32"/>
          <w:szCs w:val="32"/>
          <w:lang w:eastAsia="zh-CN"/>
        </w:rPr>
        <w:t>一年来，我们主要做了以下工作</w:t>
      </w:r>
    </w:p>
    <w:p>
      <w:pPr>
        <w:numPr>
          <w:ilvl w:val="0"/>
          <w:numId w:val="1"/>
        </w:numPr>
        <w:pBdr>
          <w:bottom w:val="single" w:color="FFFFFF" w:sz="4" w:space="31"/>
        </w:pBdr>
        <w:autoSpaceDE w:val="0"/>
        <w:adjustRightInd w:val="0"/>
        <w:snapToGrid w:val="0"/>
        <w:spacing w:line="65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rPr>
        <w:t>稳步提升综合实力。</w:t>
      </w:r>
      <w:r>
        <w:rPr>
          <w:rFonts w:hint="eastAsia" w:ascii="仿宋_GB2312" w:hAnsi="仿宋_GB2312" w:eastAsia="仿宋_GB2312" w:cs="仿宋_GB2312"/>
          <w:b w:val="0"/>
          <w:bCs w:val="0"/>
          <w:sz w:val="32"/>
          <w:szCs w:val="32"/>
          <w:lang w:eastAsia="zh-CN"/>
        </w:rPr>
        <w:t>全年</w:t>
      </w:r>
      <w:r>
        <w:rPr>
          <w:rFonts w:hint="eastAsia" w:ascii="仿宋_GB2312" w:hAnsi="仿宋_GB2312" w:eastAsia="仿宋_GB2312" w:cs="仿宋_GB2312"/>
          <w:sz w:val="32"/>
          <w:szCs w:val="32"/>
        </w:rPr>
        <w:t>完成固定资产投资</w:t>
      </w:r>
      <w:r>
        <w:rPr>
          <w:rFonts w:hint="eastAsia" w:ascii="仿宋_GB2312" w:hAnsi="仿宋_GB2312" w:eastAsia="仿宋_GB2312" w:cs="仿宋_GB2312"/>
          <w:sz w:val="32"/>
          <w:szCs w:val="32"/>
          <w:lang w:val="en-US" w:eastAsia="zh-CN"/>
        </w:rPr>
        <w:t>1.44亿</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val="en-US" w:eastAsia="zh-CN"/>
        </w:rPr>
        <w:t>,实现了翻一番</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年农民人均纯收入</w:t>
      </w:r>
      <w:r>
        <w:rPr>
          <w:rFonts w:hint="eastAsia" w:ascii="仿宋_GB2312" w:hAnsi="仿宋_GB2312" w:eastAsia="仿宋_GB2312" w:cs="仿宋_GB2312"/>
          <w:sz w:val="32"/>
          <w:szCs w:val="32"/>
          <w:lang w:val="en-US" w:eastAsia="zh-CN"/>
        </w:rPr>
        <w:t>5100</w:t>
      </w:r>
      <w:r>
        <w:rPr>
          <w:rFonts w:hint="eastAsia" w:ascii="仿宋_GB2312" w:hAnsi="仿宋_GB2312" w:eastAsia="仿宋_GB2312" w:cs="仿宋_GB2312"/>
          <w:sz w:val="32"/>
          <w:szCs w:val="32"/>
        </w:rPr>
        <w:t>元，增长</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w:t>
      </w:r>
      <w:r>
        <w:rPr>
          <w:rFonts w:hint="eastAsia" w:ascii="仿宋_GB2312" w:hAnsi="仿宋_GB2312" w:eastAsia="仿宋_GB2312" w:cs="仿宋_GB2312"/>
          <w:b w:val="0"/>
          <w:bCs w:val="0"/>
          <w:color w:val="auto"/>
          <w:sz w:val="32"/>
          <w:szCs w:val="32"/>
          <w:lang w:val="en-US" w:eastAsia="zh-CN"/>
        </w:rPr>
        <w:t>行政村撤并后，我乡共有14个村，13个村集体经济收入达到5万元以上，1个村达到3万元，有效提高了村集体干事兴业，为群众服务的能力。</w:t>
      </w:r>
      <w:r>
        <w:rPr>
          <w:rFonts w:hint="eastAsia" w:ascii="仿宋_GB2312" w:hAnsi="仿宋_GB2312" w:eastAsia="仿宋_GB2312" w:cs="仿宋_GB2312"/>
          <w:sz w:val="32"/>
          <w:szCs w:val="32"/>
          <w:lang w:val="en-US" w:eastAsia="zh-CN"/>
        </w:rPr>
        <w:t>粮食生产保持稳定，干果经济林规模不断扩大，效益初现，特色养殖稳中有进，产业结构进一步优化，产业链条不断延长。</w:t>
      </w:r>
      <w:r>
        <w:rPr>
          <w:rFonts w:hint="eastAsia" w:ascii="仿宋_GB2312" w:hAnsi="仿宋_GB2312" w:eastAsia="仿宋_GB2312" w:cs="仿宋_GB2312"/>
          <w:sz w:val="32"/>
          <w:szCs w:val="32"/>
        </w:rPr>
        <w:t>招商引资、土地、环保</w:t>
      </w:r>
      <w:r>
        <w:rPr>
          <w:rFonts w:hint="eastAsia" w:ascii="仿宋_GB2312" w:hAnsi="仿宋_GB2312" w:eastAsia="仿宋_GB2312" w:cs="仿宋_GB2312"/>
          <w:sz w:val="32"/>
          <w:szCs w:val="32"/>
          <w:lang w:eastAsia="zh-CN"/>
        </w:rPr>
        <w:t>、教育、安全等各项工作，</w:t>
      </w:r>
      <w:r>
        <w:rPr>
          <w:rFonts w:hint="eastAsia" w:ascii="仿宋_GB2312" w:hAnsi="仿宋_GB2312" w:eastAsia="仿宋_GB2312" w:cs="仿宋_GB2312"/>
          <w:sz w:val="32"/>
          <w:szCs w:val="32"/>
        </w:rPr>
        <w:t>均</w:t>
      </w:r>
      <w:r>
        <w:rPr>
          <w:rFonts w:hint="eastAsia" w:ascii="仿宋_GB2312" w:hAnsi="仿宋_GB2312" w:eastAsia="仿宋_GB2312" w:cs="仿宋_GB2312"/>
          <w:sz w:val="32"/>
          <w:szCs w:val="32"/>
          <w:lang w:eastAsia="zh-CN"/>
        </w:rPr>
        <w:t>全面</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eastAsia="zh-CN"/>
        </w:rPr>
        <w:t>预定目标</w:t>
      </w:r>
      <w:r>
        <w:rPr>
          <w:rFonts w:hint="eastAsia" w:ascii="仿宋_GB2312" w:hAnsi="仿宋_GB2312" w:eastAsia="仿宋_GB2312" w:cs="仿宋_GB2312"/>
          <w:sz w:val="32"/>
          <w:szCs w:val="32"/>
        </w:rPr>
        <w:t>。</w:t>
      </w:r>
    </w:p>
    <w:p>
      <w:pPr>
        <w:numPr>
          <w:ilvl w:val="0"/>
          <w:numId w:val="1"/>
        </w:numPr>
        <w:pBdr>
          <w:bottom w:val="single" w:color="FFFFFF" w:sz="4" w:space="31"/>
        </w:pBdr>
        <w:autoSpaceDE w:val="0"/>
        <w:adjustRightInd w:val="0"/>
        <w:snapToGrid w:val="0"/>
        <w:spacing w:line="650" w:lineRule="exact"/>
        <w:ind w:left="0" w:leftChars="0" w:firstLine="643"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大力</w:t>
      </w:r>
      <w:r>
        <w:rPr>
          <w:rFonts w:hint="eastAsia" w:ascii="仿宋_GB2312" w:hAnsi="仿宋_GB2312" w:eastAsia="仿宋_GB2312" w:cs="仿宋_GB2312"/>
          <w:b/>
          <w:bCs/>
          <w:sz w:val="32"/>
          <w:szCs w:val="32"/>
        </w:rPr>
        <w:t>推进项目建设。一是</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eastAsia="zh-CN"/>
        </w:rPr>
        <w:t>了庙坪、横口、祁家坡、东庄、前坪、麻岔六个村的道路硬化工程</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完成了</w:t>
      </w:r>
      <w:r>
        <w:rPr>
          <w:rFonts w:hint="eastAsia" w:ascii="仿宋_GB2312" w:hAnsi="仿宋_GB2312" w:eastAsia="仿宋_GB2312" w:cs="仿宋_GB2312"/>
          <w:sz w:val="32"/>
          <w:szCs w:val="32"/>
          <w:lang w:eastAsia="zh-CN"/>
        </w:rPr>
        <w:t>小庄村产业园基础设施建设工程</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三是</w:t>
      </w:r>
      <w:r>
        <w:rPr>
          <w:rFonts w:hint="eastAsia" w:ascii="仿宋_GB2312" w:hAnsi="仿宋_GB2312" w:eastAsia="仿宋_GB2312" w:cs="仿宋_GB2312"/>
          <w:b w:val="0"/>
          <w:bCs w:val="0"/>
          <w:sz w:val="32"/>
          <w:szCs w:val="32"/>
          <w:lang w:eastAsia="zh-CN"/>
        </w:rPr>
        <w:t>引导祁家河、旗杆岭、西山头、麻岔、上坪</w:t>
      </w:r>
      <w:r>
        <w:rPr>
          <w:rFonts w:hint="eastAsia" w:ascii="仿宋_GB2312" w:hAnsi="仿宋_GB2312" w:eastAsia="仿宋_GB2312" w:cs="仿宋_GB2312"/>
          <w:b w:val="0"/>
          <w:bCs w:val="0"/>
          <w:sz w:val="32"/>
          <w:szCs w:val="32"/>
          <w:lang w:val="en-US" w:eastAsia="zh-CN"/>
        </w:rPr>
        <w:t>5个村的产业发展资金入股山西展鹏农业股份发展有限公司，增加了村集体经济收入</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完成了</w:t>
      </w:r>
      <w:r>
        <w:rPr>
          <w:rFonts w:hint="eastAsia" w:ascii="仿宋_GB2312" w:hAnsi="仿宋_GB2312" w:eastAsia="仿宋_GB2312" w:cs="仿宋_GB2312"/>
          <w:sz w:val="32"/>
          <w:szCs w:val="32"/>
          <w:lang w:eastAsia="zh-CN"/>
        </w:rPr>
        <w:t>上坪、麻岔、小庄三个村人蓄吃水管道改造提升</w:t>
      </w:r>
      <w:r>
        <w:rPr>
          <w:rFonts w:hint="eastAsia" w:ascii="仿宋_GB2312" w:hAnsi="仿宋_GB2312" w:eastAsia="仿宋_GB2312" w:cs="仿宋_GB2312"/>
          <w:sz w:val="32"/>
          <w:szCs w:val="32"/>
        </w:rPr>
        <w:t>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是</w:t>
      </w:r>
      <w:r>
        <w:rPr>
          <w:rFonts w:hint="eastAsia" w:ascii="仿宋_GB2312" w:hAnsi="仿宋_GB2312" w:eastAsia="仿宋_GB2312" w:cs="仿宋_GB2312"/>
          <w:sz w:val="32"/>
          <w:szCs w:val="32"/>
        </w:rPr>
        <w:t>完成了</w:t>
      </w:r>
      <w:r>
        <w:rPr>
          <w:rFonts w:hint="eastAsia" w:ascii="仿宋_GB2312" w:hAnsi="仿宋_GB2312" w:eastAsia="仿宋_GB2312" w:cs="仿宋_GB2312"/>
          <w:sz w:val="32"/>
          <w:szCs w:val="32"/>
          <w:lang w:eastAsia="zh-CN"/>
        </w:rPr>
        <w:t>七泉水利基础设施建设工程；</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是</w:t>
      </w:r>
      <w:r>
        <w:rPr>
          <w:rFonts w:hint="eastAsia" w:ascii="仿宋_GB2312" w:hAnsi="仿宋_GB2312" w:eastAsia="仿宋_GB2312" w:cs="仿宋_GB2312"/>
          <w:sz w:val="32"/>
          <w:szCs w:val="32"/>
        </w:rPr>
        <w:t>完成了</w:t>
      </w:r>
      <w:r>
        <w:rPr>
          <w:rFonts w:hint="eastAsia" w:ascii="仿宋_GB2312" w:hAnsi="仿宋_GB2312" w:eastAsia="仿宋_GB2312" w:cs="仿宋_GB2312"/>
          <w:sz w:val="32"/>
          <w:szCs w:val="32"/>
          <w:lang w:eastAsia="zh-CN"/>
        </w:rPr>
        <w:t>麻岔香菇产业园提升改造工程；</w:t>
      </w:r>
      <w:r>
        <w:rPr>
          <w:rFonts w:hint="eastAsia" w:ascii="仿宋_GB2312" w:hAnsi="仿宋_GB2312" w:eastAsia="仿宋_GB2312" w:cs="仿宋_GB2312"/>
          <w:b/>
          <w:bCs/>
          <w:sz w:val="32"/>
          <w:szCs w:val="32"/>
          <w:lang w:eastAsia="zh-CN"/>
        </w:rPr>
        <w:t>七是</w:t>
      </w:r>
      <w:r>
        <w:rPr>
          <w:rFonts w:hint="eastAsia" w:ascii="仿宋_GB2312" w:hAnsi="仿宋_GB2312" w:eastAsia="仿宋_GB2312" w:cs="仿宋_GB2312"/>
          <w:b w:val="0"/>
          <w:bCs w:val="0"/>
          <w:sz w:val="32"/>
          <w:szCs w:val="32"/>
          <w:lang w:eastAsia="zh-CN"/>
        </w:rPr>
        <w:t>完</w:t>
      </w:r>
      <w:r>
        <w:rPr>
          <w:rFonts w:hint="eastAsia" w:ascii="仿宋_GB2312" w:hAnsi="仿宋_GB2312" w:eastAsia="仿宋_GB2312" w:cs="仿宋_GB2312"/>
          <w:b w:val="0"/>
          <w:bCs w:val="0"/>
          <w:sz w:val="32"/>
          <w:szCs w:val="32"/>
          <w:lang w:val="en-US" w:eastAsia="zh-CN"/>
        </w:rPr>
        <w:t>成了西庄通村道路硬化工程</w:t>
      </w:r>
      <w:r>
        <w:rPr>
          <w:rFonts w:hint="eastAsia" w:ascii="仿宋_GB2312" w:hAnsi="仿宋_GB2312" w:eastAsia="仿宋_GB2312" w:cs="仿宋_GB2312"/>
          <w:b w:val="0"/>
          <w:i w:val="0"/>
          <w:caps w:val="0"/>
          <w:color w:val="191919"/>
          <w:spacing w:val="0"/>
          <w:sz w:val="32"/>
          <w:szCs w:val="32"/>
          <w:shd w:val="clear" w:fill="FFFFFF"/>
          <w:lang w:val="en-US" w:eastAsia="zh-CN"/>
        </w:rPr>
        <w:t>；</w:t>
      </w:r>
      <w:r>
        <w:rPr>
          <w:rFonts w:hint="eastAsia" w:ascii="仿宋_GB2312" w:hAnsi="仿宋_GB2312" w:eastAsia="仿宋_GB2312" w:cs="仿宋_GB2312"/>
          <w:b/>
          <w:bCs/>
          <w:i w:val="0"/>
          <w:caps w:val="0"/>
          <w:color w:val="191919"/>
          <w:spacing w:val="0"/>
          <w:sz w:val="32"/>
          <w:szCs w:val="32"/>
          <w:shd w:val="clear" w:fill="FFFFFF"/>
          <w:lang w:val="en-US" w:eastAsia="zh-CN"/>
        </w:rPr>
        <w:t>八是</w:t>
      </w:r>
      <w:r>
        <w:rPr>
          <w:rFonts w:hint="eastAsia" w:ascii="仿宋_GB2312" w:hAnsi="仿宋_GB2312" w:eastAsia="仿宋_GB2312" w:cs="仿宋_GB2312"/>
          <w:b w:val="0"/>
          <w:bCs w:val="0"/>
          <w:sz w:val="32"/>
          <w:szCs w:val="32"/>
          <w:lang w:eastAsia="zh-CN"/>
        </w:rPr>
        <w:t>完成了麻岔田间道路硬化工程。</w:t>
      </w:r>
    </w:p>
    <w:p>
      <w:pPr>
        <w:numPr>
          <w:ilvl w:val="0"/>
          <w:numId w:val="0"/>
        </w:numPr>
        <w:pBdr>
          <w:bottom w:val="single" w:color="FFFFFF" w:sz="4" w:space="31"/>
        </w:pBdr>
        <w:autoSpaceDE w:val="0"/>
        <w:adjustRightInd w:val="0"/>
        <w:snapToGrid w:val="0"/>
        <w:spacing w:line="65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（三）突出特色优势振兴现代农业，强化产业支撑。</w:t>
      </w:r>
      <w:r>
        <w:rPr>
          <w:rFonts w:hint="eastAsia" w:ascii="仿宋_GB2312" w:hAnsi="仿宋_GB2312" w:eastAsia="仿宋_GB2312" w:cs="仿宋_GB2312"/>
          <w:sz w:val="32"/>
          <w:szCs w:val="32"/>
        </w:rPr>
        <w:t>突出“经济林、食用菌、烟叶、</w:t>
      </w:r>
      <w:r>
        <w:rPr>
          <w:rFonts w:hint="eastAsia" w:ascii="仿宋_GB2312" w:hAnsi="仿宋_GB2312" w:eastAsia="仿宋_GB2312" w:cs="仿宋_GB2312"/>
          <w:sz w:val="32"/>
          <w:szCs w:val="32"/>
          <w:lang w:eastAsia="zh-CN"/>
        </w:rPr>
        <w:t>品牌西瓜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大产业板块，</w:t>
      </w:r>
      <w:r>
        <w:rPr>
          <w:rFonts w:hint="eastAsia" w:ascii="仿宋_GB2312" w:hAnsi="仿宋_GB2312" w:eastAsia="仿宋_GB2312" w:cs="仿宋_GB2312"/>
          <w:sz w:val="32"/>
          <w:szCs w:val="32"/>
          <w:lang w:eastAsia="zh-CN"/>
        </w:rPr>
        <w:t>今年重点推进产业园区建设。</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全力打造西北庄牛心柿产业园。一是</w:t>
      </w:r>
      <w:r>
        <w:rPr>
          <w:rFonts w:hint="eastAsia" w:ascii="仿宋_GB2312" w:hAnsi="仿宋_GB2312" w:eastAsia="仿宋_GB2312" w:cs="仿宋_GB2312"/>
          <w:sz w:val="32"/>
          <w:szCs w:val="32"/>
          <w:lang w:eastAsia="zh-CN"/>
        </w:rPr>
        <w:t>发展柿子种植</w:t>
      </w:r>
      <w:r>
        <w:rPr>
          <w:rFonts w:hint="eastAsia" w:ascii="仿宋_GB2312" w:hAnsi="仿宋_GB2312" w:eastAsia="仿宋_GB2312" w:cs="仿宋_GB2312"/>
          <w:sz w:val="32"/>
          <w:szCs w:val="32"/>
          <w:lang w:val="en-US" w:eastAsia="zh-CN"/>
        </w:rPr>
        <w:t>100亩，产业园规模达到1000亩，并带动祁家坡、上坪、庙坪等村发展柿子种植800余亩。</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完成了牛心柿地理标识认证资料上报工作。</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推进柿子深加工，丰富柿子产品线，在柿饼、食醋基础上，开发柿子酒等系列产品。</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建设南山片干果经济林产业园。</w:t>
      </w:r>
      <w:r>
        <w:rPr>
          <w:rFonts w:hint="eastAsia" w:ascii="仿宋_GB2312" w:hAnsi="仿宋_GB2312" w:eastAsia="仿宋_GB2312" w:cs="仿宋_GB2312"/>
          <w:sz w:val="32"/>
          <w:szCs w:val="32"/>
          <w:lang w:eastAsia="zh-CN"/>
        </w:rPr>
        <w:t>以祁家坡、西山头、东庄、西庄四个村为主体建设干果经济林产业园，发展以</w:t>
      </w:r>
      <w:r>
        <w:rPr>
          <w:rFonts w:hint="eastAsia" w:ascii="仿宋_GB2312" w:hAnsi="仿宋_GB2312" w:eastAsia="仿宋_GB2312" w:cs="仿宋_GB2312"/>
          <w:sz w:val="32"/>
          <w:szCs w:val="32"/>
        </w:rPr>
        <w:t>花椒、核桃、</w:t>
      </w:r>
      <w:r>
        <w:rPr>
          <w:rFonts w:hint="eastAsia" w:ascii="仿宋_GB2312" w:hAnsi="仿宋_GB2312" w:eastAsia="仿宋_GB2312" w:cs="仿宋_GB2312"/>
          <w:sz w:val="32"/>
          <w:szCs w:val="32"/>
          <w:lang w:eastAsia="zh-CN"/>
        </w:rPr>
        <w:t>连翘为主的干果</w:t>
      </w:r>
      <w:r>
        <w:rPr>
          <w:rFonts w:hint="eastAsia" w:ascii="仿宋_GB2312" w:hAnsi="仿宋_GB2312" w:eastAsia="仿宋_GB2312" w:cs="仿宋_GB2312"/>
          <w:sz w:val="32"/>
          <w:szCs w:val="32"/>
        </w:rPr>
        <w:t>经济林</w:t>
      </w:r>
      <w:r>
        <w:rPr>
          <w:rFonts w:hint="eastAsia" w:ascii="仿宋_GB2312" w:hAnsi="仿宋_GB2312" w:eastAsia="仿宋_GB2312" w:cs="仿宋_GB2312"/>
          <w:sz w:val="32"/>
          <w:szCs w:val="32"/>
          <w:lang w:val="en-US" w:eastAsia="zh-CN"/>
        </w:rPr>
        <w:t>2000</w:t>
      </w:r>
      <w:r>
        <w:rPr>
          <w:rFonts w:hint="eastAsia" w:ascii="仿宋_GB2312" w:hAnsi="仿宋_GB2312" w:eastAsia="仿宋_GB2312" w:cs="仿宋_GB2312"/>
          <w:sz w:val="32"/>
          <w:szCs w:val="32"/>
        </w:rPr>
        <w:t>亩</w:t>
      </w:r>
      <w:r>
        <w:rPr>
          <w:rFonts w:hint="eastAsia" w:ascii="仿宋_GB2312" w:hAnsi="仿宋_GB2312" w:eastAsia="仿宋_GB2312" w:cs="仿宋_GB2312"/>
          <w:sz w:val="32"/>
          <w:szCs w:val="32"/>
          <w:lang w:eastAsia="zh-CN"/>
        </w:rPr>
        <w:t>，辐射带动全乡</w:t>
      </w:r>
      <w:r>
        <w:rPr>
          <w:rFonts w:hint="eastAsia" w:ascii="仿宋_GB2312" w:hAnsi="仿宋_GB2312" w:eastAsia="仿宋_GB2312" w:cs="仿宋_GB2312"/>
          <w:sz w:val="32"/>
          <w:szCs w:val="32"/>
          <w:lang w:val="en-US" w:eastAsia="zh-CN"/>
        </w:rPr>
        <w:t>6000亩干果经济林良性发展，增产增收。</w:t>
      </w:r>
      <w:r>
        <w:rPr>
          <w:rFonts w:hint="eastAsia" w:ascii="仿宋_GB2312" w:hAnsi="仿宋_GB2312" w:eastAsia="仿宋_GB2312" w:cs="仿宋_GB2312"/>
          <w:b/>
          <w:bCs/>
          <w:sz w:val="32"/>
          <w:szCs w:val="32"/>
          <w:lang w:val="en-US" w:eastAsia="zh-CN"/>
        </w:rPr>
        <w:t>3、打造以味满多食用菌种植专业合作社为代表的食用菌产业园区。</w:t>
      </w:r>
      <w:r>
        <w:rPr>
          <w:rFonts w:hint="eastAsia" w:ascii="仿宋_GB2312" w:hAnsi="仿宋_GB2312" w:eastAsia="仿宋_GB2312" w:cs="仿宋_GB2312"/>
          <w:b w:val="0"/>
          <w:bCs w:val="0"/>
          <w:sz w:val="32"/>
          <w:szCs w:val="32"/>
          <w:lang w:val="en-US" w:eastAsia="zh-CN"/>
        </w:rPr>
        <w:t>今年全乡共发展香菇30万袋，</w:t>
      </w:r>
      <w:r>
        <w:rPr>
          <w:rFonts w:hint="eastAsia" w:ascii="仿宋_GB2312" w:hAnsi="仿宋_GB2312" w:eastAsia="仿宋_GB2312" w:cs="仿宋_GB2312"/>
          <w:sz w:val="32"/>
          <w:szCs w:val="32"/>
        </w:rPr>
        <w:t>辐射带动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3个村，</w:t>
      </w: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户</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名群众参与，包括2户10名贫困群众，</w:t>
      </w:r>
      <w:r>
        <w:rPr>
          <w:rFonts w:hint="eastAsia" w:ascii="仿宋_GB2312" w:hAnsi="仿宋_GB2312" w:eastAsia="仿宋_GB2312" w:cs="仿宋_GB2312"/>
          <w:sz w:val="32"/>
          <w:szCs w:val="32"/>
          <w:lang w:eastAsia="zh-CN"/>
        </w:rPr>
        <w:t>预计可</w:t>
      </w:r>
      <w:r>
        <w:rPr>
          <w:rFonts w:hint="eastAsia" w:ascii="仿宋_GB2312" w:hAnsi="仿宋_GB2312" w:eastAsia="仿宋_GB2312" w:cs="仿宋_GB2312"/>
          <w:sz w:val="32"/>
          <w:szCs w:val="32"/>
        </w:rPr>
        <w:t>实现年销售收入</w:t>
      </w:r>
      <w:r>
        <w:rPr>
          <w:rFonts w:hint="eastAsia" w:ascii="仿宋_GB2312" w:hAnsi="仿宋_GB2312" w:eastAsia="仿宋_GB2312" w:cs="仿宋_GB2312"/>
          <w:sz w:val="32"/>
          <w:szCs w:val="32"/>
          <w:lang w:val="en-US" w:eastAsia="zh-CN"/>
        </w:rPr>
        <w:t>350</w:t>
      </w:r>
      <w:r>
        <w:rPr>
          <w:rFonts w:hint="eastAsia" w:ascii="仿宋_GB2312" w:hAnsi="仿宋_GB2312" w:eastAsia="仿宋_GB2312" w:cs="仿宋_GB2312"/>
          <w:sz w:val="32"/>
          <w:szCs w:val="32"/>
        </w:rPr>
        <w:t>万元，纯收入</w:t>
      </w:r>
      <w:r>
        <w:rPr>
          <w:rFonts w:hint="eastAsia" w:ascii="仿宋_GB2312" w:hAnsi="仿宋_GB2312" w:eastAsia="仿宋_GB2312" w:cs="仿宋_GB2312"/>
          <w:sz w:val="32"/>
          <w:szCs w:val="32"/>
          <w:lang w:val="en-US" w:eastAsia="zh-CN"/>
        </w:rPr>
        <w:t>160</w:t>
      </w:r>
      <w:r>
        <w:rPr>
          <w:rFonts w:hint="eastAsia" w:ascii="仿宋_GB2312" w:hAnsi="仿宋_GB2312" w:eastAsia="仿宋_GB2312" w:cs="仿宋_GB2312"/>
          <w:sz w:val="32"/>
          <w:szCs w:val="32"/>
        </w:rPr>
        <w:t>万元，为1</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名群众提供1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万个工作日的务工机会，带动务工收入</w:t>
      </w:r>
      <w:r>
        <w:rPr>
          <w:rFonts w:hint="eastAsia" w:ascii="仿宋_GB2312" w:hAnsi="仿宋_GB2312" w:eastAsia="仿宋_GB2312" w:cs="仿宋_GB2312"/>
          <w:sz w:val="32"/>
          <w:szCs w:val="32"/>
          <w:lang w:val="en-US" w:eastAsia="zh-CN"/>
        </w:rPr>
        <w:t>120</w:t>
      </w:r>
      <w:r>
        <w:rPr>
          <w:rFonts w:hint="eastAsia" w:ascii="仿宋_GB2312" w:hAnsi="仿宋_GB2312" w:eastAsia="仿宋_GB2312" w:cs="仿宋_GB2312"/>
          <w:sz w:val="32"/>
          <w:szCs w:val="32"/>
        </w:rPr>
        <w:t>万元。为40名贫困群众提供4000多个工作日，增收28万元。</w:t>
      </w:r>
      <w:r>
        <w:rPr>
          <w:rFonts w:hint="eastAsia" w:ascii="仿宋_GB2312" w:hAnsi="仿宋_GB2312" w:eastAsia="仿宋_GB2312" w:cs="仿宋_GB2312"/>
          <w:b/>
          <w:bCs/>
          <w:sz w:val="32"/>
          <w:szCs w:val="32"/>
          <w:lang w:val="en-US" w:eastAsia="zh-CN"/>
        </w:rPr>
        <w:t>4、全面推进优势产业。</w:t>
      </w:r>
      <w:r>
        <w:rPr>
          <w:rFonts w:hint="eastAsia" w:ascii="仿宋_GB2312" w:hAnsi="仿宋_GB2312" w:eastAsia="仿宋_GB2312" w:cs="仿宋_GB2312"/>
          <w:sz w:val="32"/>
          <w:szCs w:val="32"/>
          <w:lang w:eastAsia="zh-CN"/>
        </w:rPr>
        <w:t>全乡发展烟草</w:t>
      </w:r>
      <w:r>
        <w:rPr>
          <w:rFonts w:hint="eastAsia" w:ascii="仿宋_GB2312" w:hAnsi="仿宋_GB2312" w:eastAsia="仿宋_GB2312" w:cs="仿宋_GB2312"/>
          <w:sz w:val="32"/>
          <w:szCs w:val="32"/>
          <w:lang w:val="en-US" w:eastAsia="zh-CN"/>
        </w:rPr>
        <w:t>3500亩；狠抓特色养殖，全年出栏生猪3500头，养羊3000只，养殖土鸡12000只；</w:t>
      </w:r>
      <w:r>
        <w:rPr>
          <w:rFonts w:hint="eastAsia" w:ascii="仿宋_GB2312" w:hAnsi="仿宋_GB2312" w:eastAsia="仿宋_GB2312" w:cs="仿宋_GB2312"/>
          <w:sz w:val="32"/>
          <w:szCs w:val="32"/>
        </w:rPr>
        <w:t>引导群众在山下流转土地种植</w:t>
      </w:r>
      <w:r>
        <w:rPr>
          <w:rFonts w:hint="eastAsia" w:ascii="仿宋_GB2312" w:hAnsi="仿宋_GB2312" w:eastAsia="仿宋_GB2312" w:cs="仿宋_GB2312"/>
          <w:sz w:val="32"/>
          <w:szCs w:val="32"/>
          <w:lang w:eastAsia="zh-CN"/>
        </w:rPr>
        <w:t>品牌</w:t>
      </w:r>
      <w:r>
        <w:rPr>
          <w:rFonts w:hint="eastAsia" w:ascii="仿宋_GB2312" w:hAnsi="仿宋_GB2312" w:eastAsia="仿宋_GB2312" w:cs="仿宋_GB2312"/>
          <w:sz w:val="32"/>
          <w:szCs w:val="32"/>
        </w:rPr>
        <w:t>西瓜，</w:t>
      </w:r>
      <w:r>
        <w:rPr>
          <w:rFonts w:hint="eastAsia" w:ascii="仿宋_GB2312" w:hAnsi="仿宋_GB2312" w:eastAsia="仿宋_GB2312" w:cs="仿宋_GB2312"/>
          <w:sz w:val="32"/>
          <w:szCs w:val="32"/>
          <w:lang w:val="en-US" w:eastAsia="zh-CN"/>
        </w:rPr>
        <w:t>136</w:t>
      </w:r>
      <w:r>
        <w:rPr>
          <w:rFonts w:hint="eastAsia" w:ascii="仿宋_GB2312" w:hAnsi="仿宋_GB2312" w:eastAsia="仿宋_GB2312" w:cs="仿宋_GB2312"/>
          <w:sz w:val="32"/>
          <w:szCs w:val="32"/>
        </w:rPr>
        <w:t>户</w:t>
      </w:r>
      <w:r>
        <w:rPr>
          <w:rFonts w:hint="eastAsia" w:ascii="仿宋_GB2312" w:hAnsi="仿宋_GB2312" w:eastAsia="仿宋_GB2312" w:cs="仿宋_GB2312"/>
          <w:sz w:val="32"/>
          <w:szCs w:val="32"/>
          <w:lang w:val="en-US" w:eastAsia="zh-CN"/>
        </w:rPr>
        <w:t>3000</w:t>
      </w:r>
      <w:r>
        <w:rPr>
          <w:rFonts w:hint="eastAsia" w:ascii="仿宋_GB2312" w:hAnsi="仿宋_GB2312" w:eastAsia="仿宋_GB2312" w:cs="仿宋_GB2312"/>
          <w:sz w:val="32"/>
          <w:szCs w:val="32"/>
        </w:rPr>
        <w:t>多亩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val="0"/>
          <w:bCs w:val="0"/>
          <w:sz w:val="32"/>
          <w:szCs w:val="32"/>
          <w:lang w:eastAsia="zh-CN"/>
        </w:rPr>
        <w:t>大力推动全乡</w:t>
      </w:r>
      <w:r>
        <w:rPr>
          <w:rFonts w:hint="eastAsia" w:ascii="仿宋_GB2312" w:hAnsi="仿宋_GB2312" w:eastAsia="仿宋_GB2312" w:cs="仿宋_GB2312"/>
          <w:b w:val="0"/>
          <w:bCs w:val="0"/>
          <w:sz w:val="32"/>
          <w:szCs w:val="32"/>
          <w:lang w:val="en-US" w:eastAsia="zh-CN"/>
        </w:rPr>
        <w:t>12个益农服务社和10余个电商健康发展。</w:t>
      </w:r>
      <w:r>
        <w:rPr>
          <w:rFonts w:hint="eastAsia" w:ascii="仿宋_GB2312" w:hAnsi="仿宋_GB2312" w:eastAsia="仿宋_GB2312" w:cs="仿宋_GB2312"/>
          <w:sz w:val="32"/>
          <w:szCs w:val="32"/>
          <w:lang w:val="en-US" w:eastAsia="zh-CN"/>
        </w:rPr>
        <w:t>为乡镇两个服务站配备了电脑，全年线上销售土特产品达350万元以上。</w:t>
      </w: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sz w:val="32"/>
          <w:szCs w:val="32"/>
          <w:lang w:val="en-US" w:eastAsia="zh-CN"/>
        </w:rPr>
        <w:t>完成农业科技示范主体、四个农业合作社的技术培训和物化补贴发放工作，完成了全乡耕地保护补贴资金136.8万余元的发放任务，</w:t>
      </w:r>
    </w:p>
    <w:p>
      <w:pPr>
        <w:numPr>
          <w:ilvl w:val="0"/>
          <w:numId w:val="0"/>
        </w:numPr>
        <w:pBdr>
          <w:bottom w:val="single" w:color="FFFFFF" w:sz="4" w:space="31"/>
        </w:pBdr>
        <w:autoSpaceDE w:val="0"/>
        <w:adjustRightInd w:val="0"/>
        <w:snapToGrid w:val="0"/>
        <w:spacing w:line="65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（四）强化底线思维，不断巩固提升脱贫成效。</w:t>
      </w:r>
      <w:r>
        <w:rPr>
          <w:rFonts w:hint="eastAsia" w:ascii="仿宋_GB2312" w:hAnsi="仿宋_GB2312" w:eastAsia="仿宋_GB2312" w:cs="仿宋_GB2312"/>
          <w:b w:val="0"/>
          <w:bCs w:val="0"/>
          <w:sz w:val="32"/>
          <w:szCs w:val="32"/>
          <w:lang w:eastAsia="zh-CN"/>
        </w:rPr>
        <w:t>今年以来，</w:t>
      </w:r>
      <w:r>
        <w:rPr>
          <w:rFonts w:hint="eastAsia" w:ascii="仿宋_GB2312" w:hAnsi="仿宋_GB2312" w:eastAsia="仿宋_GB2312" w:cs="仿宋_GB2312"/>
          <w:sz w:val="32"/>
          <w:szCs w:val="32"/>
          <w:lang w:val="en-US" w:eastAsia="zh-CN"/>
        </w:rPr>
        <w:t>我们</w:t>
      </w:r>
      <w:r>
        <w:rPr>
          <w:rFonts w:hint="eastAsia" w:ascii="仿宋_GB2312" w:hAnsi="仿宋_GB2312" w:eastAsia="仿宋_GB2312" w:cs="仿宋_GB2312"/>
          <w:sz w:val="32"/>
          <w:szCs w:val="32"/>
        </w:rPr>
        <w:t>着力构建大扶贫工作格局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sz w:val="32"/>
          <w:szCs w:val="32"/>
          <w:lang w:eastAsia="zh-CN"/>
        </w:rPr>
        <w:t>紧盯</w:t>
      </w:r>
      <w:r>
        <w:rPr>
          <w:rFonts w:hint="eastAsia" w:ascii="仿宋_GB2312" w:hAnsi="仿宋_GB2312" w:eastAsia="仿宋_GB2312" w:cs="仿宋_GB2312"/>
          <w:b w:val="0"/>
          <w:bCs/>
          <w:sz w:val="32"/>
          <w:szCs w:val="32"/>
          <w:lang w:val="en-US" w:eastAsia="zh-CN"/>
        </w:rPr>
        <w:t>两不愁三保障目标，</w:t>
      </w:r>
      <w:r>
        <w:rPr>
          <w:rFonts w:hint="eastAsia" w:ascii="仿宋_GB2312" w:hAnsi="仿宋_GB2312" w:eastAsia="仿宋_GB2312" w:cs="仿宋_GB2312"/>
          <w:b w:val="0"/>
          <w:bCs/>
          <w:sz w:val="32"/>
          <w:szCs w:val="32"/>
        </w:rPr>
        <w:t>落实落细扶贫政策</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sz w:val="32"/>
          <w:szCs w:val="32"/>
          <w:lang w:eastAsia="zh-CN"/>
        </w:rPr>
        <w:t>实现了建档立卡贫困户</w:t>
      </w:r>
      <w:r>
        <w:rPr>
          <w:rFonts w:hint="eastAsia" w:ascii="仿宋_GB2312" w:hAnsi="仿宋_GB2312" w:eastAsia="仿宋_GB2312" w:cs="仿宋_GB2312"/>
          <w:sz w:val="32"/>
          <w:szCs w:val="32"/>
          <w:lang w:val="en-US" w:eastAsia="zh-CN"/>
        </w:rPr>
        <w:t>598户2017人全部脱贫，安全饮水全面保障，易地搬迁438户全部入住，拆旧复垦，整村拆迁统筹推进全面完成，后续产业基本到位，社区治理井然有序，</w:t>
      </w:r>
      <w:r>
        <w:rPr>
          <w:rFonts w:hint="eastAsia" w:ascii="仿宋_GB2312" w:hAnsi="仿宋_GB2312" w:eastAsia="仿宋_GB2312" w:cs="仿宋_GB2312"/>
          <w:sz w:val="32"/>
          <w:szCs w:val="32"/>
          <w:lang w:eastAsia="zh-CN"/>
        </w:rPr>
        <w:t>确保搬迁群众搬得出、稳得住、能致富。高质量</w:t>
      </w:r>
      <w:r>
        <w:rPr>
          <w:rFonts w:hint="eastAsia" w:ascii="仿宋_GB2312" w:hAnsi="仿宋_GB2312" w:eastAsia="仿宋_GB2312" w:cs="仿宋_GB2312"/>
          <w:sz w:val="32"/>
          <w:szCs w:val="32"/>
          <w:lang w:val="en-US" w:eastAsia="zh-CN"/>
        </w:rPr>
        <w:t>完成22项扶贫工程。</w:t>
      </w:r>
      <w:r>
        <w:rPr>
          <w:rFonts w:hint="eastAsia" w:ascii="仿宋_GB2312" w:hAnsi="仿宋_GB2312" w:eastAsia="仿宋_GB2312" w:cs="仿宋_GB2312"/>
          <w:b w:val="0"/>
          <w:bCs/>
          <w:sz w:val="32"/>
          <w:szCs w:val="32"/>
          <w:lang w:bidi="ar"/>
        </w:rPr>
        <w:t>社保兜底，</w:t>
      </w:r>
      <w:r>
        <w:rPr>
          <w:rFonts w:hint="eastAsia" w:ascii="仿宋_GB2312" w:hAnsi="仿宋_GB2312" w:eastAsia="仿宋_GB2312" w:cs="仿宋_GB2312"/>
          <w:sz w:val="32"/>
          <w:szCs w:val="32"/>
          <w:lang w:eastAsia="zh-CN"/>
        </w:rPr>
        <w:t>不漏一人，</w:t>
      </w:r>
      <w:r>
        <w:rPr>
          <w:rFonts w:hint="eastAsia" w:ascii="仿宋_GB2312" w:hAnsi="仿宋_GB2312" w:eastAsia="仿宋_GB2312" w:cs="仿宋_GB2312"/>
          <w:b w:val="0"/>
          <w:bCs w:val="0"/>
          <w:sz w:val="32"/>
          <w:szCs w:val="32"/>
          <w:lang w:eastAsia="zh-CN"/>
        </w:rPr>
        <w:t>筑牢民生底线。</w:t>
      </w:r>
      <w:r>
        <w:rPr>
          <w:rFonts w:hint="eastAsia" w:ascii="仿宋_GB2312" w:hAnsi="仿宋_GB2312" w:eastAsia="仿宋_GB2312" w:cs="仿宋_GB2312"/>
          <w:sz w:val="32"/>
          <w:szCs w:val="32"/>
        </w:rPr>
        <w:t>全乡低保2</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户3</w:t>
      </w:r>
      <w:r>
        <w:rPr>
          <w:rFonts w:hint="eastAsia" w:ascii="仿宋_GB2312" w:hAnsi="仿宋_GB2312" w:eastAsia="仿宋_GB2312" w:cs="仿宋_GB2312"/>
          <w:sz w:val="32"/>
          <w:szCs w:val="32"/>
          <w:lang w:val="en-US" w:eastAsia="zh-CN"/>
        </w:rPr>
        <w:t>53</w:t>
      </w:r>
      <w:r>
        <w:rPr>
          <w:rFonts w:hint="eastAsia" w:ascii="仿宋_GB2312" w:hAnsi="仿宋_GB2312" w:eastAsia="仿宋_GB2312" w:cs="仿宋_GB2312"/>
          <w:sz w:val="32"/>
          <w:szCs w:val="32"/>
        </w:rPr>
        <w:t>人，特困供养户</w:t>
      </w: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户</w:t>
      </w: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人，政策兜底贫困户4</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户6</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，实现了应保尽保。</w:t>
      </w:r>
      <w:r>
        <w:rPr>
          <w:rFonts w:hint="eastAsia" w:ascii="仿宋_GB2312" w:hAnsi="仿宋_GB2312" w:eastAsia="仿宋_GB2312" w:cs="仿宋_GB2312"/>
          <w:sz w:val="32"/>
          <w:szCs w:val="32"/>
          <w:lang w:bidi="ar"/>
        </w:rPr>
        <w:t>全面落实临时救助、残疾补贴等政策。</w:t>
      </w:r>
      <w:r>
        <w:rPr>
          <w:rFonts w:hint="eastAsia" w:ascii="仿宋_GB2312" w:hAnsi="仿宋_GB2312" w:eastAsia="仿宋_GB2312" w:cs="仿宋_GB2312"/>
          <w:sz w:val="32"/>
          <w:szCs w:val="32"/>
          <w:lang w:val="en-US" w:eastAsia="zh-CN"/>
        </w:rPr>
        <w:t xml:space="preserve"> 在</w:t>
      </w:r>
      <w:r>
        <w:rPr>
          <w:rFonts w:hint="eastAsia" w:ascii="仿宋_GB2312" w:hAnsi="仿宋_GB2312" w:eastAsia="仿宋_GB2312" w:cs="仿宋_GB2312"/>
          <w:b w:val="0"/>
          <w:bCs/>
          <w:sz w:val="32"/>
          <w:szCs w:val="32"/>
        </w:rPr>
        <w:t>金融扶贫</w:t>
      </w:r>
      <w:r>
        <w:rPr>
          <w:rFonts w:hint="eastAsia" w:ascii="仿宋_GB2312" w:hAnsi="仿宋_GB2312" w:eastAsia="仿宋_GB2312" w:cs="仿宋_GB2312"/>
          <w:b w:val="0"/>
          <w:bCs/>
          <w:sz w:val="32"/>
          <w:szCs w:val="32"/>
          <w:lang w:eastAsia="zh-CN"/>
        </w:rPr>
        <w:t>上</w:t>
      </w:r>
      <w:r>
        <w:rPr>
          <w:rFonts w:hint="eastAsia" w:ascii="仿宋_GB2312" w:hAnsi="仿宋_GB2312" w:eastAsia="仿宋_GB2312" w:cs="仿宋_GB2312"/>
          <w:b w:val="0"/>
          <w:bCs/>
          <w:sz w:val="32"/>
          <w:szCs w:val="32"/>
        </w:rPr>
        <w:t>，</w:t>
      </w:r>
      <w:r>
        <w:rPr>
          <w:rFonts w:hint="eastAsia" w:ascii="仿宋_GB2312" w:hAnsi="仿宋_GB2312" w:eastAsia="仿宋_GB2312" w:cs="仿宋_GB2312"/>
          <w:sz w:val="32"/>
          <w:szCs w:val="32"/>
        </w:rPr>
        <w:t>继续加大贫困户小额信贷力度</w:t>
      </w:r>
      <w:r>
        <w:rPr>
          <w:rFonts w:hint="eastAsia" w:ascii="仿宋_GB2312" w:hAnsi="仿宋_GB2312" w:eastAsia="仿宋_GB2312" w:cs="仿宋_GB2312"/>
          <w:sz w:val="32"/>
          <w:szCs w:val="32"/>
          <w:lang w:eastAsia="zh-CN"/>
        </w:rPr>
        <w:t>。目前，</w:t>
      </w:r>
      <w:r>
        <w:rPr>
          <w:rFonts w:hint="eastAsia" w:ascii="仿宋_GB2312" w:hAnsi="仿宋_GB2312" w:eastAsia="仿宋_GB2312" w:cs="仿宋_GB2312"/>
          <w:b w:val="0"/>
          <w:i w:val="0"/>
          <w:caps w:val="0"/>
          <w:color w:val="191919"/>
          <w:spacing w:val="0"/>
          <w:sz w:val="32"/>
          <w:szCs w:val="32"/>
          <w:shd w:val="clear" w:fill="FFFFFF"/>
          <w:lang w:eastAsia="zh-CN"/>
        </w:rPr>
        <w:t>祁家河农商行，交通银行、工商银行等各类金融机构在我乡发放小额扶贫贷款余额</w:t>
      </w:r>
      <w:r>
        <w:rPr>
          <w:rFonts w:hint="eastAsia" w:ascii="仿宋_GB2312" w:hAnsi="仿宋_GB2312" w:eastAsia="仿宋_GB2312" w:cs="仿宋_GB2312"/>
          <w:b w:val="0"/>
          <w:i w:val="0"/>
          <w:caps w:val="0"/>
          <w:color w:val="191919"/>
          <w:spacing w:val="0"/>
          <w:sz w:val="32"/>
          <w:szCs w:val="32"/>
          <w:shd w:val="clear" w:fill="FFFFFF"/>
          <w:lang w:val="en-US" w:eastAsia="zh-CN"/>
        </w:rPr>
        <w:t>260多户1300余万元，有效解决了贫困群众的资金缺口。在</w:t>
      </w:r>
      <w:r>
        <w:rPr>
          <w:rFonts w:hint="eastAsia" w:ascii="仿宋_GB2312" w:hAnsi="仿宋_GB2312" w:eastAsia="仿宋_GB2312" w:cs="仿宋_GB2312"/>
          <w:b w:val="0"/>
          <w:bCs w:val="0"/>
          <w:i w:val="0"/>
          <w:caps w:val="0"/>
          <w:color w:val="191919"/>
          <w:spacing w:val="0"/>
          <w:sz w:val="32"/>
          <w:szCs w:val="32"/>
          <w:shd w:val="clear" w:fill="FFFFFF"/>
          <w:lang w:val="en-US" w:eastAsia="zh-CN"/>
        </w:rPr>
        <w:t>公益岗位扶贫上，</w:t>
      </w:r>
      <w:r>
        <w:rPr>
          <w:rFonts w:hint="eastAsia" w:ascii="仿宋_GB2312" w:hAnsi="仿宋_GB2312" w:eastAsia="仿宋_GB2312" w:cs="仿宋_GB2312"/>
          <w:b w:val="0"/>
          <w:i w:val="0"/>
          <w:caps w:val="0"/>
          <w:color w:val="191919"/>
          <w:spacing w:val="0"/>
          <w:sz w:val="32"/>
          <w:szCs w:val="32"/>
          <w:shd w:val="clear" w:fill="FFFFFF"/>
        </w:rPr>
        <w:t>强化森林资源管护</w:t>
      </w:r>
      <w:r>
        <w:rPr>
          <w:rFonts w:hint="eastAsia" w:ascii="仿宋_GB2312" w:hAnsi="仿宋_GB2312" w:eastAsia="仿宋_GB2312" w:cs="仿宋_GB2312"/>
          <w:b w:val="0"/>
          <w:i w:val="0"/>
          <w:caps w:val="0"/>
          <w:color w:val="191919"/>
          <w:spacing w:val="0"/>
          <w:sz w:val="32"/>
          <w:szCs w:val="32"/>
          <w:shd w:val="clear" w:fill="FFFFFF"/>
          <w:lang w:eastAsia="zh-CN"/>
        </w:rPr>
        <w:t>，安排</w:t>
      </w:r>
      <w:r>
        <w:rPr>
          <w:rFonts w:hint="eastAsia" w:ascii="仿宋_GB2312" w:hAnsi="仿宋_GB2312" w:eastAsia="仿宋_GB2312" w:cs="仿宋_GB2312"/>
          <w:b w:val="0"/>
          <w:i w:val="0"/>
          <w:caps w:val="0"/>
          <w:color w:val="191919"/>
          <w:spacing w:val="0"/>
          <w:sz w:val="32"/>
          <w:szCs w:val="32"/>
          <w:shd w:val="clear" w:fill="FFFFFF"/>
          <w:lang w:val="en-US" w:eastAsia="zh-CN"/>
        </w:rPr>
        <w:t>22名</w:t>
      </w:r>
      <w:r>
        <w:rPr>
          <w:rFonts w:hint="eastAsia" w:ascii="仿宋_GB2312" w:hAnsi="仿宋_GB2312" w:eastAsia="仿宋_GB2312" w:cs="仿宋_GB2312"/>
          <w:b w:val="0"/>
          <w:i w:val="0"/>
          <w:caps w:val="0"/>
          <w:color w:val="191919"/>
          <w:spacing w:val="0"/>
          <w:sz w:val="32"/>
          <w:szCs w:val="32"/>
          <w:shd w:val="clear" w:fill="FFFFFF"/>
        </w:rPr>
        <w:t>贫困</w:t>
      </w:r>
      <w:r>
        <w:rPr>
          <w:rFonts w:hint="eastAsia" w:ascii="仿宋_GB2312" w:hAnsi="仿宋_GB2312" w:eastAsia="仿宋_GB2312" w:cs="仿宋_GB2312"/>
          <w:b w:val="0"/>
          <w:i w:val="0"/>
          <w:caps w:val="0"/>
          <w:color w:val="191919"/>
          <w:spacing w:val="0"/>
          <w:sz w:val="32"/>
          <w:szCs w:val="32"/>
          <w:shd w:val="clear" w:fill="FFFFFF"/>
          <w:lang w:eastAsia="zh-CN"/>
        </w:rPr>
        <w:t>群众</w:t>
      </w:r>
      <w:r>
        <w:rPr>
          <w:rFonts w:hint="eastAsia" w:ascii="仿宋_GB2312" w:hAnsi="仿宋_GB2312" w:eastAsia="仿宋_GB2312" w:cs="仿宋_GB2312"/>
          <w:b w:val="0"/>
          <w:i w:val="0"/>
          <w:caps w:val="0"/>
          <w:color w:val="191919"/>
          <w:spacing w:val="0"/>
          <w:sz w:val="32"/>
          <w:szCs w:val="32"/>
          <w:shd w:val="clear" w:fill="FFFFFF"/>
        </w:rPr>
        <w:t>为</w:t>
      </w:r>
      <w:r>
        <w:rPr>
          <w:rFonts w:hint="eastAsia" w:ascii="仿宋_GB2312" w:hAnsi="仿宋_GB2312" w:eastAsia="仿宋_GB2312" w:cs="仿宋_GB2312"/>
          <w:b w:val="0"/>
          <w:i w:val="0"/>
          <w:caps w:val="0"/>
          <w:color w:val="191919"/>
          <w:spacing w:val="0"/>
          <w:sz w:val="32"/>
          <w:szCs w:val="32"/>
          <w:shd w:val="clear" w:fill="FFFFFF"/>
          <w:lang w:eastAsia="zh-CN"/>
        </w:rPr>
        <w:t>乡级</w:t>
      </w:r>
      <w:r>
        <w:rPr>
          <w:rFonts w:hint="eastAsia" w:ascii="仿宋_GB2312" w:hAnsi="仿宋_GB2312" w:eastAsia="仿宋_GB2312" w:cs="仿宋_GB2312"/>
          <w:b w:val="0"/>
          <w:i w:val="0"/>
          <w:caps w:val="0"/>
          <w:color w:val="191919"/>
          <w:spacing w:val="0"/>
          <w:sz w:val="32"/>
          <w:szCs w:val="32"/>
          <w:shd w:val="clear" w:fill="FFFFFF"/>
        </w:rPr>
        <w:t>护林员</w:t>
      </w:r>
      <w:r>
        <w:rPr>
          <w:rFonts w:hint="eastAsia" w:ascii="仿宋_GB2312" w:hAnsi="仿宋_GB2312" w:eastAsia="仿宋_GB2312" w:cs="仿宋_GB2312"/>
          <w:b w:val="0"/>
          <w:i w:val="0"/>
          <w:caps w:val="0"/>
          <w:color w:val="191919"/>
          <w:spacing w:val="0"/>
          <w:sz w:val="32"/>
          <w:szCs w:val="32"/>
          <w:shd w:val="clear" w:fill="FFFFFF"/>
          <w:lang w:eastAsia="zh-CN"/>
        </w:rPr>
        <w:t>，</w:t>
      </w:r>
      <w:r>
        <w:rPr>
          <w:rFonts w:hint="eastAsia" w:ascii="仿宋_GB2312" w:hAnsi="仿宋_GB2312" w:eastAsia="仿宋_GB2312" w:cs="仿宋_GB2312"/>
          <w:b w:val="0"/>
          <w:i w:val="0"/>
          <w:caps w:val="0"/>
          <w:color w:val="191919"/>
          <w:spacing w:val="0"/>
          <w:sz w:val="32"/>
          <w:szCs w:val="32"/>
          <w:shd w:val="clear" w:fill="FFFFFF"/>
          <w:lang w:val="en-US" w:eastAsia="zh-CN"/>
        </w:rPr>
        <w:t>安排10名贫困群众为中科国通公司保洁员，安排3名贫困移民群众为新天地社区保洁员，安排2名贫困群众为扶贫公益岗</w:t>
      </w:r>
      <w:r>
        <w:rPr>
          <w:rFonts w:hint="eastAsia" w:ascii="仿宋_GB2312" w:hAnsi="仿宋_GB2312" w:eastAsia="仿宋_GB2312" w:cs="仿宋_GB2312"/>
          <w:b w:val="0"/>
          <w:i w:val="0"/>
          <w:caps w:val="0"/>
          <w:color w:val="191919"/>
          <w:spacing w:val="0"/>
          <w:sz w:val="32"/>
          <w:szCs w:val="32"/>
          <w:shd w:val="clear" w:fill="FFFFFF"/>
          <w:lang w:eastAsia="zh-CN"/>
        </w:rPr>
        <w:t>。</w:t>
      </w:r>
      <w:r>
        <w:rPr>
          <w:rFonts w:hint="eastAsia" w:ascii="仿宋_GB2312" w:hAnsi="仿宋_GB2312" w:eastAsia="仿宋_GB2312" w:cs="仿宋_GB2312"/>
          <w:b w:val="0"/>
          <w:bCs w:val="0"/>
          <w:sz w:val="32"/>
          <w:szCs w:val="32"/>
        </w:rPr>
        <w:t>扎实推进产业扶贫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eastAsia="zh-CN"/>
        </w:rPr>
        <w:t>重点发展高效农业（烟草、西瓜、杂粮）、特色养殖、香菇种植、干果经济林和优质农副产品加工</w:t>
      </w:r>
      <w:r>
        <w:rPr>
          <w:rFonts w:hint="eastAsia" w:ascii="仿宋_GB2312" w:hAnsi="仿宋_GB2312" w:eastAsia="仿宋_GB2312" w:cs="仿宋_GB2312"/>
          <w:sz w:val="32"/>
          <w:szCs w:val="32"/>
        </w:rPr>
        <w:t>，完善利益联结等机制，实现带贫益贫全覆盖。</w:t>
      </w:r>
      <w:r>
        <w:rPr>
          <w:rFonts w:hint="eastAsia" w:ascii="仿宋_GB2312" w:hAnsi="仿宋_GB2312" w:eastAsia="仿宋_GB2312" w:cs="仿宋_GB2312"/>
          <w:sz w:val="32"/>
          <w:szCs w:val="32"/>
          <w:lang w:val="en-US" w:eastAsia="zh-CN"/>
        </w:rPr>
        <w:t>千方百计</w:t>
      </w:r>
      <w:r>
        <w:rPr>
          <w:rFonts w:hint="eastAsia" w:ascii="仿宋_GB2312" w:hAnsi="仿宋_GB2312" w:eastAsia="仿宋_GB2312" w:cs="仿宋_GB2312"/>
          <w:color w:val="191919"/>
          <w:sz w:val="32"/>
          <w:szCs w:val="32"/>
          <w:shd w:val="clear" w:color="auto" w:fill="FFFFFF"/>
        </w:rPr>
        <w:t>促进贫困群众稳定增收，获得感和幸福指数不断提高</w:t>
      </w: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sz w:val="32"/>
          <w:szCs w:val="32"/>
        </w:rPr>
        <w:t>全面夯实基础工作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rPr>
        <w:t>严格落实贫困人口动态管理常态化和“三色标记”返贫预警机制</w:t>
      </w:r>
      <w:r>
        <w:rPr>
          <w:rFonts w:hint="eastAsia" w:ascii="仿宋_GB2312" w:hAnsi="仿宋_GB2312" w:eastAsia="仿宋_GB2312" w:cs="仿宋_GB2312"/>
          <w:sz w:val="32"/>
          <w:szCs w:val="32"/>
          <w:lang w:eastAsia="zh-CN"/>
        </w:rPr>
        <w:t>。狠</w:t>
      </w:r>
      <w:r>
        <w:rPr>
          <w:rFonts w:hint="eastAsia" w:ascii="仿宋_GB2312" w:hAnsi="仿宋_GB2312" w:eastAsia="仿宋_GB2312" w:cs="仿宋_GB2312"/>
          <w:sz w:val="32"/>
          <w:szCs w:val="32"/>
        </w:rPr>
        <w:t>抓</w:t>
      </w:r>
      <w:r>
        <w:rPr>
          <w:rFonts w:hint="eastAsia" w:ascii="仿宋_GB2312" w:hAnsi="仿宋_GB2312" w:eastAsia="仿宋_GB2312" w:cs="仿宋_GB2312"/>
          <w:sz w:val="32"/>
          <w:szCs w:val="32"/>
          <w:lang w:eastAsia="zh-CN"/>
        </w:rPr>
        <w:t>各类</w:t>
      </w:r>
      <w:r>
        <w:rPr>
          <w:rFonts w:hint="eastAsia" w:ascii="仿宋_GB2312" w:hAnsi="仿宋_GB2312" w:eastAsia="仿宋_GB2312" w:cs="仿宋_GB2312"/>
          <w:sz w:val="32"/>
          <w:szCs w:val="32"/>
        </w:rPr>
        <w:t>问题整改，</w:t>
      </w:r>
      <w:r>
        <w:rPr>
          <w:rFonts w:hint="eastAsia" w:ascii="仿宋_GB2312" w:hAnsi="仿宋_GB2312" w:eastAsia="仿宋_GB2312" w:cs="仿宋_GB2312"/>
          <w:sz w:val="32"/>
          <w:szCs w:val="32"/>
          <w:lang w:eastAsia="zh-CN"/>
        </w:rPr>
        <w:t>以实实在在的问题整改成效不断推动脱贫攻坚各项工作高质量完成</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p>
    <w:p>
      <w:pPr>
        <w:numPr>
          <w:ilvl w:val="0"/>
          <w:numId w:val="0"/>
        </w:numPr>
        <w:pBdr>
          <w:bottom w:val="single" w:color="FFFFFF" w:sz="4" w:space="31"/>
        </w:pBdr>
        <w:autoSpaceDE w:val="0"/>
        <w:adjustRightInd w:val="0"/>
        <w:snapToGrid w:val="0"/>
        <w:spacing w:line="65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（五）强化实干精神，全力做好景区开发前期工作。</w:t>
      </w:r>
      <w:r>
        <w:rPr>
          <w:rFonts w:hint="eastAsia" w:ascii="仿宋_GB2312" w:hAnsi="仿宋_GB2312" w:eastAsia="仿宋_GB2312" w:cs="仿宋_GB2312"/>
          <w:sz w:val="32"/>
          <w:szCs w:val="32"/>
          <w:lang w:val="en-US" w:eastAsia="zh-CN"/>
        </w:rPr>
        <w:t xml:space="preserve">目前，北方水镇和双山景区的土地已全部征收完成，金楼山景区土地因上山路未具体放线还未征收。我们乡政府高度重视景区征地拆迁工作，把其作为我乡转型发展，实现六个新突破的核心工程。我们加强领导、严密组织，成立了以书记、乡长任组长、班子成员任副组长的项目领导组，抽调乡直单位负责人、机关站办和相关村组干部及得高望重的老干部、老党员55人成立一个协调工作组和金楼山、北方水镇、双山三个征地拆迁工作小组。工作开展以来，先后召开了50余次领导小组会，听取工作进展情况汇报，研究征地拆迁中存在的各类型问题，设身处地的为群众着想，拿出科学办法，制定可行措施，认真加以解决。用心用情、踏实认真为景区征地拆迁的顺利进行做好服务保障工作。  </w:t>
      </w:r>
    </w:p>
    <w:p>
      <w:pPr>
        <w:numPr>
          <w:ilvl w:val="0"/>
          <w:numId w:val="0"/>
        </w:numPr>
        <w:pBdr>
          <w:bottom w:val="single" w:color="FFFFFF" w:sz="4" w:space="31"/>
        </w:pBdr>
        <w:autoSpaceDE w:val="0"/>
        <w:adjustRightInd w:val="0"/>
        <w:snapToGrid w:val="0"/>
        <w:spacing w:line="65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（六）强化责任担当，推进安全生产和环保工作。1、严厉禁止“三烧”。</w:t>
      </w:r>
      <w:r>
        <w:rPr>
          <w:rFonts w:hint="eastAsia" w:ascii="仿宋_GB2312" w:hAnsi="仿宋_GB2312" w:eastAsia="仿宋_GB2312" w:cs="仿宋_GB2312"/>
          <w:sz w:val="32"/>
          <w:szCs w:val="32"/>
          <w:lang w:val="en-US" w:eastAsia="zh-CN"/>
        </w:rPr>
        <w:t>乡政府成立禁“三烧”领导组，全面领导全乡的禁“三烧”工作，加强宣传，加强管控，各村也成立相应的领导小组负责本村禁“三烧”工作，同时充分发挥护林员、保洁员、安全员的积极作用，在全乡织就一副防控“三烧”之网，有效遏制了“三烧”现象。</w:t>
      </w:r>
      <w:r>
        <w:rPr>
          <w:rFonts w:hint="eastAsia" w:ascii="仿宋_GB2312" w:hAnsi="仿宋_GB2312" w:eastAsia="仿宋_GB2312" w:cs="仿宋_GB2312"/>
          <w:b/>
          <w:bCs/>
          <w:sz w:val="32"/>
          <w:szCs w:val="32"/>
          <w:lang w:val="en-US" w:eastAsia="zh-CN"/>
        </w:rPr>
        <w:t>2、全面清理“四乱”，排查安全隐患，全力保护国家资源和群众生命财产安全。</w:t>
      </w:r>
      <w:r>
        <w:rPr>
          <w:rFonts w:hint="eastAsia" w:ascii="仿宋_GB2312" w:hAnsi="仿宋_GB2312" w:eastAsia="仿宋_GB2312" w:cs="仿宋_GB2312"/>
          <w:sz w:val="32"/>
          <w:szCs w:val="32"/>
          <w:lang w:val="en-US" w:eastAsia="zh-CN"/>
        </w:rPr>
        <w:t>严厉打击非煤矿山私挖乱采行为，加强河道治理，全面清理了“乱采、乱建、乱倒、乱占”四乱现象。</w:t>
      </w:r>
      <w:r>
        <w:rPr>
          <w:rFonts w:hint="eastAsia" w:ascii="仿宋_GB2312" w:hAnsi="仿宋_GB2312" w:eastAsia="仿宋_GB2312" w:cs="仿宋_GB2312"/>
          <w:b w:val="0"/>
          <w:bCs w:val="0"/>
          <w:sz w:val="32"/>
          <w:szCs w:val="32"/>
          <w:lang w:val="en-US" w:eastAsia="zh-CN"/>
        </w:rPr>
        <w:t>加强宣传，全面排查，加强管控，</w:t>
      </w:r>
      <w:r>
        <w:rPr>
          <w:rFonts w:hint="eastAsia" w:ascii="仿宋_GB2312" w:hAnsi="仿宋_GB2312" w:eastAsia="仿宋_GB2312" w:cs="仿宋_GB2312"/>
          <w:sz w:val="32"/>
          <w:szCs w:val="32"/>
          <w:lang w:val="en-US" w:eastAsia="zh-CN"/>
        </w:rPr>
        <w:t>建立安全隐患排查台账，限期整改，逐个销号，确保防汛、地质、交通、油气、电力、住房、三夏工作和人员密集场所安全，全面落实河长制。全年共制止私采乱挖6起，填埋矿点3处，设立警示牌9个，拆除了麻岔和前坪两处疑似大棚房，地质灾害排查，西北庄村三户群众搬迁，每户补助10万元，并通过验收。今年我乡没有发生一起较大安全生产事故。</w:t>
      </w:r>
      <w:r>
        <w:rPr>
          <w:rFonts w:hint="eastAsia" w:ascii="仿宋_GB2312" w:hAnsi="仿宋_GB2312" w:eastAsia="仿宋_GB2312" w:cs="仿宋_GB2312"/>
          <w:b/>
          <w:bCs/>
          <w:sz w:val="32"/>
          <w:szCs w:val="32"/>
          <w:lang w:val="en-US" w:eastAsia="zh-CN"/>
        </w:rPr>
        <w:t>3、大力治污。</w:t>
      </w:r>
      <w:r>
        <w:rPr>
          <w:rFonts w:hint="eastAsia" w:ascii="仿宋_GB2312" w:hAnsi="仿宋_GB2312" w:eastAsia="仿宋_GB2312" w:cs="仿宋_GB2312"/>
          <w:sz w:val="32"/>
          <w:szCs w:val="32"/>
          <w:lang w:val="en-US" w:eastAsia="zh-CN"/>
        </w:rPr>
        <w:t>全面治理建筑工地和运输车辆扬尘污染。全面拆除全乡燃煤锅炉。</w:t>
      </w:r>
      <w:r>
        <w:rPr>
          <w:rFonts w:hint="eastAsia" w:ascii="仿宋_GB2312" w:hAnsi="仿宋_GB2312" w:eastAsia="仿宋_GB2312" w:cs="仿宋_GB2312"/>
          <w:b/>
          <w:bCs/>
          <w:sz w:val="32"/>
          <w:szCs w:val="32"/>
          <w:lang w:val="en-US" w:eastAsia="zh-CN"/>
        </w:rPr>
        <w:t>4、加强畜禽养殖规范化管理。</w:t>
      </w:r>
      <w:r>
        <w:rPr>
          <w:rFonts w:hint="eastAsia" w:ascii="仿宋_GB2312" w:hAnsi="仿宋_GB2312" w:eastAsia="仿宋_GB2312" w:cs="仿宋_GB2312"/>
          <w:b w:val="0"/>
          <w:bCs w:val="0"/>
          <w:sz w:val="32"/>
          <w:szCs w:val="32"/>
          <w:lang w:val="en-US" w:eastAsia="zh-CN"/>
        </w:rPr>
        <w:t>一是加强畜禽防疫工作。二是彻底整治畜禽粪污</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sz w:val="32"/>
          <w:szCs w:val="32"/>
        </w:rPr>
        <w:t>对不符合选址要求的养殖户，</w:t>
      </w:r>
      <w:r>
        <w:rPr>
          <w:rFonts w:hint="eastAsia" w:ascii="仿宋_GB2312" w:hAnsi="仿宋_GB2312" w:eastAsia="仿宋_GB2312" w:cs="仿宋_GB2312"/>
          <w:sz w:val="32"/>
          <w:szCs w:val="32"/>
          <w:lang w:val="en-US" w:eastAsia="zh-CN"/>
        </w:rPr>
        <w:t>下发</w:t>
      </w:r>
      <w:r>
        <w:rPr>
          <w:rFonts w:hint="eastAsia" w:ascii="仿宋_GB2312" w:hAnsi="仿宋_GB2312" w:eastAsia="仿宋_GB2312" w:cs="仿宋_GB2312"/>
          <w:sz w:val="32"/>
          <w:szCs w:val="32"/>
        </w:rPr>
        <w:t>停止养殖、限期搬迁通知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干部</w:t>
      </w:r>
      <w:r>
        <w:rPr>
          <w:rFonts w:hint="eastAsia" w:ascii="仿宋_GB2312" w:hAnsi="仿宋_GB2312" w:eastAsia="仿宋_GB2312" w:cs="仿宋_GB2312"/>
          <w:sz w:val="32"/>
          <w:szCs w:val="32"/>
        </w:rPr>
        <w:t>包联做好思想引导</w:t>
      </w:r>
      <w:r>
        <w:rPr>
          <w:rFonts w:hint="eastAsia" w:ascii="仿宋_GB2312" w:hAnsi="仿宋_GB2312" w:eastAsia="仿宋_GB2312" w:cs="仿宋_GB2312"/>
          <w:sz w:val="32"/>
          <w:szCs w:val="32"/>
          <w:lang w:eastAsia="zh-CN"/>
        </w:rPr>
        <w:t>。三是</w:t>
      </w:r>
      <w:r>
        <w:rPr>
          <w:rFonts w:hint="eastAsia" w:ascii="仿宋_GB2312" w:hAnsi="仿宋_GB2312" w:eastAsia="仿宋_GB2312" w:cs="仿宋_GB2312"/>
          <w:sz w:val="32"/>
          <w:szCs w:val="32"/>
        </w:rPr>
        <w:t>加大治理，实施关停或搬迁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对已停止养殖的，跟紧拆除圈舍，坚决防止复养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集中各类政策项目，支持现有规模养殖提高配套建设水平。</w:t>
      </w:r>
      <w:r>
        <w:rPr>
          <w:rFonts w:hint="eastAsia" w:ascii="仿宋_GB2312" w:hAnsi="仿宋_GB2312" w:eastAsia="仿宋_GB2312" w:cs="仿宋_GB2312"/>
          <w:b/>
          <w:bCs/>
          <w:sz w:val="32"/>
          <w:szCs w:val="32"/>
          <w:lang w:val="en-US" w:eastAsia="zh-CN"/>
        </w:rPr>
        <w:t>5、狠抓森林管护工作。一是</w:t>
      </w:r>
      <w:r>
        <w:rPr>
          <w:rFonts w:hint="eastAsia" w:ascii="仿宋_GB2312" w:hAnsi="仿宋_GB2312" w:eastAsia="仿宋_GB2312" w:cs="仿宋_GB2312"/>
          <w:b/>
          <w:bCs/>
          <w:kern w:val="2"/>
          <w:sz w:val="32"/>
          <w:szCs w:val="32"/>
          <w:lang w:val="en-US" w:eastAsia="zh-CN" w:bidi="ar-SA"/>
        </w:rPr>
        <w:t>全面加强护林防火工作。</w:t>
      </w:r>
      <w:r>
        <w:rPr>
          <w:rFonts w:hint="eastAsia" w:ascii="仿宋_GB2312" w:hAnsi="仿宋_GB2312" w:eastAsia="仿宋_GB2312" w:cs="仿宋_GB2312"/>
          <w:b w:val="0"/>
          <w:bCs w:val="0"/>
          <w:kern w:val="2"/>
          <w:sz w:val="32"/>
          <w:szCs w:val="32"/>
          <w:lang w:val="en-US" w:eastAsia="zh-CN" w:bidi="ar-SA"/>
        </w:rPr>
        <w:t>成立由乡长任总指挥，各班子成员及林场场长任副总指挥，相关站办及乡直单位为成员的护林防火指挥部。进入防火期以来，全乡通过召开乡村、村组、护林员会议、印发宣传单、村内广播喇叭、宣传车、微信群等多种形式，加大天保工程和护林防火知识的宣传，广泛宣传森林防火的重要性和紧迫性，增强全民护林防火意识。做好各项保障工作，乡里准备了防火物质，配备铁锹300把、铁扫帚20把、风力灭火器10台、阻燃防火服等扑火装备，做到有备无患；另一方面，强化村两委班子的责任心，各村确定了一至三名护林员，经常巡山。各村相应成立了应急扑火队，一旦发生火灾，在第一时间上报乡政府，决不出现迟报、瞒报、漏报。同时积极组织扑救，做到“打早、打小、打了”，确保我乡森林资源和人民生命财产安全。</w:t>
      </w:r>
      <w:r>
        <w:rPr>
          <w:rFonts w:hint="eastAsia" w:ascii="仿宋_GB2312" w:hAnsi="仿宋_GB2312" w:eastAsia="仿宋_GB2312" w:cs="仿宋_GB2312"/>
          <w:b w:val="0"/>
          <w:bCs w:val="0"/>
          <w:sz w:val="32"/>
          <w:szCs w:val="32"/>
          <w:lang w:val="en-US" w:eastAsia="zh-CN"/>
        </w:rPr>
        <w:t>清明期间因上坟非法用火造成过火面积7.5亩荒火，依法对肇事者行政拘留10日。全乡森林资源安全渡过了护林防火特险期。</w:t>
      </w:r>
      <w:r>
        <w:rPr>
          <w:rFonts w:hint="eastAsia" w:ascii="仿宋_GB2312" w:hAnsi="仿宋_GB2312" w:eastAsia="仿宋_GB2312" w:cs="仿宋_GB2312"/>
          <w:b/>
          <w:bCs/>
          <w:sz w:val="32"/>
          <w:szCs w:val="32"/>
          <w:lang w:val="en-US" w:eastAsia="zh-CN"/>
        </w:rPr>
        <w:t>二是加强护林员管理。</w:t>
      </w:r>
      <w:r>
        <w:rPr>
          <w:rFonts w:hint="eastAsia" w:ascii="仿宋_GB2312" w:hAnsi="仿宋_GB2312" w:eastAsia="仿宋_GB2312" w:cs="仿宋_GB2312"/>
          <w:color w:val="000000"/>
          <w:sz w:val="32"/>
          <w:szCs w:val="32"/>
          <w:shd w:val="clear" w:color="auto" w:fill="FFFFFF"/>
          <w:lang w:val="en-US" w:eastAsia="zh-CN"/>
        </w:rPr>
        <w:t>全乡天保管护总面积132751亩，其中公益林24100亩，2019</w:t>
      </w:r>
      <w:r>
        <w:rPr>
          <w:rFonts w:hint="eastAsia" w:ascii="仿宋_GB2312" w:hAnsi="仿宋_GB2312" w:eastAsia="仿宋_GB2312" w:cs="仿宋_GB2312"/>
          <w:color w:val="000000"/>
          <w:sz w:val="32"/>
          <w:szCs w:val="32"/>
          <w:shd w:val="clear" w:color="auto" w:fill="FFFFFF"/>
        </w:rPr>
        <w:t>年17个行政村划分</w:t>
      </w:r>
      <w:r>
        <w:rPr>
          <w:rFonts w:hint="eastAsia" w:ascii="仿宋_GB2312" w:hAnsi="仿宋_GB2312" w:eastAsia="仿宋_GB2312" w:cs="仿宋_GB2312"/>
          <w:color w:val="000000"/>
          <w:sz w:val="32"/>
          <w:szCs w:val="32"/>
          <w:shd w:val="clear" w:color="auto" w:fill="FFFFFF"/>
          <w:lang w:val="en-US" w:eastAsia="zh-CN"/>
        </w:rPr>
        <w:t>36</w:t>
      </w:r>
      <w:r>
        <w:rPr>
          <w:rFonts w:hint="eastAsia" w:ascii="仿宋_GB2312" w:hAnsi="仿宋_GB2312" w:eastAsia="仿宋_GB2312" w:cs="仿宋_GB2312"/>
          <w:color w:val="000000"/>
          <w:sz w:val="32"/>
          <w:szCs w:val="32"/>
          <w:shd w:val="clear" w:color="auto" w:fill="FFFFFF"/>
        </w:rPr>
        <w:t>个管护责任区，</w:t>
      </w:r>
      <w:r>
        <w:rPr>
          <w:rFonts w:hint="eastAsia" w:ascii="仿宋_GB2312" w:hAnsi="仿宋_GB2312" w:eastAsia="仿宋_GB2312" w:cs="仿宋_GB2312"/>
          <w:color w:val="000000"/>
          <w:sz w:val="32"/>
          <w:szCs w:val="32"/>
          <w:shd w:val="clear" w:color="auto" w:fill="FFFFFF"/>
          <w:lang w:eastAsia="zh-CN"/>
        </w:rPr>
        <w:t>公开聘用</w:t>
      </w:r>
      <w:r>
        <w:rPr>
          <w:rFonts w:hint="eastAsia" w:ascii="仿宋_GB2312" w:hAnsi="仿宋_GB2312" w:eastAsia="仿宋_GB2312" w:cs="仿宋_GB2312"/>
          <w:color w:val="000000"/>
          <w:sz w:val="32"/>
          <w:szCs w:val="32"/>
          <w:shd w:val="clear" w:color="auto" w:fill="FFFFFF"/>
        </w:rPr>
        <w:t>管护护林员</w:t>
      </w:r>
      <w:r>
        <w:rPr>
          <w:rFonts w:hint="eastAsia" w:ascii="仿宋_GB2312" w:hAnsi="仿宋_GB2312" w:eastAsia="仿宋_GB2312" w:cs="仿宋_GB2312"/>
          <w:color w:val="000000"/>
          <w:sz w:val="32"/>
          <w:szCs w:val="32"/>
          <w:shd w:val="clear" w:color="auto" w:fill="FFFFFF"/>
          <w:lang w:val="en-US" w:eastAsia="zh-CN"/>
        </w:rPr>
        <w:t>36</w:t>
      </w:r>
      <w:r>
        <w:rPr>
          <w:rFonts w:hint="eastAsia" w:ascii="仿宋_GB2312" w:hAnsi="仿宋_GB2312" w:eastAsia="仿宋_GB2312" w:cs="仿宋_GB2312"/>
          <w:color w:val="000000"/>
          <w:sz w:val="32"/>
          <w:szCs w:val="32"/>
          <w:shd w:val="clear" w:color="auto" w:fill="FFFFFF"/>
        </w:rPr>
        <w:t>名；其中贫困户</w:t>
      </w:r>
      <w:r>
        <w:rPr>
          <w:rFonts w:hint="eastAsia" w:ascii="仿宋_GB2312" w:hAnsi="仿宋_GB2312" w:eastAsia="仿宋_GB2312" w:cs="仿宋_GB2312"/>
          <w:color w:val="000000"/>
          <w:sz w:val="32"/>
          <w:szCs w:val="32"/>
          <w:shd w:val="clear" w:color="auto" w:fill="FFFFFF"/>
          <w:lang w:val="en-US" w:eastAsia="zh-CN"/>
        </w:rPr>
        <w:t>2</w:t>
      </w:r>
      <w:r>
        <w:rPr>
          <w:rFonts w:hint="eastAsia" w:ascii="仿宋_GB2312" w:hAnsi="仿宋_GB2312" w:eastAsia="仿宋_GB2312" w:cs="仿宋_GB2312"/>
          <w:color w:val="000000"/>
          <w:sz w:val="32"/>
          <w:szCs w:val="32"/>
          <w:shd w:val="clear" w:color="auto" w:fill="FFFFFF"/>
        </w:rPr>
        <w:t>2</w:t>
      </w:r>
      <w:r>
        <w:rPr>
          <w:rFonts w:hint="eastAsia" w:ascii="仿宋_GB2312" w:hAnsi="仿宋_GB2312" w:eastAsia="仿宋_GB2312" w:cs="仿宋_GB2312"/>
          <w:color w:val="000000"/>
          <w:sz w:val="32"/>
          <w:szCs w:val="32"/>
          <w:shd w:val="clear" w:color="auto" w:fill="FFFFFF"/>
          <w:lang w:eastAsia="zh-CN"/>
        </w:rPr>
        <w:t>名</w:t>
      </w:r>
      <w:r>
        <w:rPr>
          <w:rFonts w:hint="eastAsia" w:ascii="仿宋_GB2312" w:hAnsi="仿宋_GB2312" w:eastAsia="仿宋_GB2312" w:cs="仿宋_GB2312"/>
          <w:color w:val="000000"/>
          <w:sz w:val="32"/>
          <w:szCs w:val="32"/>
          <w:shd w:val="clear" w:color="auto" w:fill="FFFFFF"/>
        </w:rPr>
        <w:t>，护林员队伍中贫困户占比6</w:t>
      </w:r>
      <w:r>
        <w:rPr>
          <w:rFonts w:hint="eastAsia" w:ascii="仿宋_GB2312" w:hAnsi="仿宋_GB2312" w:eastAsia="仿宋_GB2312" w:cs="仿宋_GB2312"/>
          <w:color w:val="000000"/>
          <w:sz w:val="32"/>
          <w:szCs w:val="32"/>
          <w:shd w:val="clear" w:color="auto" w:fill="FFFFFF"/>
          <w:lang w:val="en-US" w:eastAsia="zh-CN"/>
        </w:rPr>
        <w:t>1</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eastAsia="zh-CN"/>
        </w:rPr>
        <w:t>年初，与每个护林员</w:t>
      </w:r>
      <w:r>
        <w:rPr>
          <w:rFonts w:hint="eastAsia" w:ascii="仿宋_GB2312" w:hAnsi="仿宋_GB2312" w:eastAsia="仿宋_GB2312" w:cs="仿宋_GB2312"/>
          <w:color w:val="000000"/>
          <w:sz w:val="32"/>
          <w:szCs w:val="32"/>
          <w:shd w:val="clear" w:color="auto" w:fill="FFFFFF"/>
        </w:rPr>
        <w:t>签订管护协议书，做到区域明确，责任到人</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lang w:val="en-US" w:eastAsia="zh-CN"/>
        </w:rPr>
        <w:t>根据护林员考核管理办法严格管理，进一步增强了护林员的责任意识，充分调动他们的工作积极性。</w:t>
      </w:r>
      <w:r>
        <w:rPr>
          <w:rFonts w:hint="eastAsia" w:ascii="仿宋_GB2312" w:hAnsi="仿宋_GB2312" w:eastAsia="仿宋_GB2312" w:cs="仿宋_GB2312"/>
          <w:b/>
          <w:bCs/>
          <w:color w:val="000000"/>
          <w:sz w:val="32"/>
          <w:szCs w:val="32"/>
          <w:shd w:val="clear" w:color="auto" w:fill="FFFFFF"/>
          <w:lang w:val="en-US" w:eastAsia="zh-CN"/>
        </w:rPr>
        <w:t>三是</w:t>
      </w:r>
      <w:r>
        <w:rPr>
          <w:rFonts w:hint="eastAsia" w:ascii="仿宋_GB2312" w:hAnsi="仿宋_GB2312" w:eastAsia="仿宋_GB2312" w:cs="仿宋_GB2312"/>
          <w:b/>
          <w:bCs/>
          <w:kern w:val="2"/>
          <w:sz w:val="32"/>
          <w:szCs w:val="32"/>
          <w:lang w:val="en-US" w:eastAsia="zh-CN" w:bidi="ar-SA"/>
        </w:rPr>
        <w:t>全面实施封山禁牧。</w:t>
      </w:r>
      <w:r>
        <w:rPr>
          <w:rFonts w:hint="eastAsia" w:ascii="仿宋_GB2312" w:hAnsi="仿宋_GB2312" w:eastAsia="仿宋_GB2312" w:cs="仿宋_GB2312"/>
          <w:b w:val="0"/>
          <w:bCs w:val="0"/>
          <w:kern w:val="2"/>
          <w:sz w:val="32"/>
          <w:szCs w:val="32"/>
          <w:lang w:val="en-US" w:eastAsia="zh-CN" w:bidi="ar-SA"/>
        </w:rPr>
        <w:t>为了更好地保护生态资源，我们全面实行封山禁牧，张贴《封山禁牧令》，乡政府与各村签订封山禁牧责任书，对禁养区的养殖户下发搬迁或停养通知书，签订搬迁或停养协议书，村委会与各养殖户签订禁牧责任书。</w:t>
      </w:r>
      <w:r>
        <w:rPr>
          <w:rFonts w:hint="eastAsia" w:ascii="仿宋_GB2312" w:hAnsi="仿宋_GB2312" w:eastAsia="仿宋_GB2312" w:cs="仿宋_GB2312"/>
          <w:b/>
          <w:bCs/>
          <w:kern w:val="2"/>
          <w:sz w:val="32"/>
          <w:szCs w:val="32"/>
          <w:lang w:val="en-US" w:eastAsia="zh-CN" w:bidi="ar-SA"/>
        </w:rPr>
        <w:t>四是认真开展疫情防治。</w:t>
      </w:r>
      <w:r>
        <w:rPr>
          <w:rFonts w:hint="eastAsia" w:ascii="仿宋_GB2312" w:hAnsi="仿宋_GB2312" w:eastAsia="仿宋_GB2312" w:cs="仿宋_GB2312"/>
          <w:b w:val="0"/>
          <w:bCs w:val="0"/>
          <w:kern w:val="2"/>
          <w:sz w:val="32"/>
          <w:szCs w:val="32"/>
          <w:lang w:val="en-US" w:eastAsia="zh-CN" w:bidi="ar-SA"/>
        </w:rPr>
        <w:t>我乡召开专项行动部署会，成立专项行动小组，实行“零报告”制度，对经营加工点，电缆盘、共揽盘、移动公司电杆进行排查。经过认真排查，我乡没有发现松材线虫病和美国白蛾。</w:t>
      </w:r>
      <w:r>
        <w:rPr>
          <w:rFonts w:hint="eastAsia" w:ascii="仿宋_GB2312" w:hAnsi="仿宋_GB2312" w:eastAsia="仿宋_GB2312" w:cs="仿宋_GB2312"/>
          <w:b/>
          <w:bCs/>
          <w:sz w:val="32"/>
          <w:szCs w:val="32"/>
          <w:lang w:val="en-US" w:eastAsia="zh-CN"/>
        </w:rPr>
        <w:t>6、积极做好草地贪夜蛾防治工作。</w:t>
      </w:r>
      <w:r>
        <w:rPr>
          <w:rFonts w:hint="eastAsia" w:ascii="仿宋_GB2312" w:hAnsi="仿宋_GB2312" w:eastAsia="仿宋_GB2312" w:cs="仿宋_GB2312"/>
          <w:sz w:val="32"/>
          <w:szCs w:val="32"/>
          <w:lang w:val="en-US" w:eastAsia="zh-CN"/>
        </w:rPr>
        <w:t>认真学习草地贪夜蛾的防治技术，并购买药品、发放资料，组织培训，确保人员、技术、物资三到位。</w:t>
      </w:r>
      <w:r>
        <w:rPr>
          <w:rFonts w:hint="eastAsia" w:ascii="仿宋_GB2312" w:hAnsi="仿宋_GB2312" w:eastAsia="仿宋_GB2312" w:cs="仿宋_GB2312"/>
          <w:b/>
          <w:bCs/>
          <w:sz w:val="32"/>
          <w:szCs w:val="32"/>
          <w:lang w:val="en-US" w:eastAsia="zh-CN"/>
        </w:rPr>
        <w:t>7、认真做好农机安全工作。</w:t>
      </w:r>
      <w:r>
        <w:rPr>
          <w:rFonts w:hint="eastAsia" w:ascii="仿宋_GB2312" w:hAnsi="仿宋_GB2312" w:eastAsia="仿宋_GB2312" w:cs="仿宋_GB2312"/>
          <w:sz w:val="32"/>
          <w:szCs w:val="32"/>
          <w:lang w:val="en-US" w:eastAsia="zh-CN"/>
        </w:rPr>
        <w:t>完成农机检审验13台，对田间作业机械签订安全承诺书85份，有力保障了农业运输和田间机械作业的安全，全年没有发生一起农业生产安全事故。</w:t>
      </w:r>
    </w:p>
    <w:p>
      <w:pPr>
        <w:numPr>
          <w:ilvl w:val="0"/>
          <w:numId w:val="0"/>
        </w:numPr>
        <w:pBdr>
          <w:bottom w:val="single" w:color="FFFFFF" w:sz="4" w:space="31"/>
        </w:pBdr>
        <w:autoSpaceDE w:val="0"/>
        <w:adjustRightInd w:val="0"/>
        <w:snapToGrid w:val="0"/>
        <w:spacing w:line="65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（七）夯实乡村振兴发展基础，落实“项目为王”。一是</w:t>
      </w:r>
      <w:r>
        <w:rPr>
          <w:rFonts w:hint="eastAsia" w:ascii="仿宋_GB2312" w:hAnsi="仿宋_GB2312" w:eastAsia="仿宋_GB2312" w:cs="仿宋_GB2312"/>
          <w:b w:val="0"/>
          <w:bCs w:val="0"/>
          <w:sz w:val="32"/>
          <w:szCs w:val="32"/>
          <w:lang w:val="en-US" w:eastAsia="zh-CN"/>
        </w:rPr>
        <w:t>完成了投资3100余万元的沿黄旅游路支线祁家河至上坪小河口路面拓宽改造和</w:t>
      </w:r>
      <w:r>
        <w:rPr>
          <w:rFonts w:hint="eastAsia" w:ascii="仿宋_GB2312" w:hAnsi="仿宋_GB2312" w:eastAsia="仿宋_GB2312" w:cs="仿宋_GB2312"/>
          <w:sz w:val="32"/>
          <w:szCs w:val="32"/>
          <w:lang w:val="en-US" w:eastAsia="zh-CN"/>
        </w:rPr>
        <w:t>安全防护栏安装工程</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完成了投资386.8万元涉及12个村17个扶贫项目建设任务。</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引导祁家河、上坪、西山头、麻岔、旗杆岭五个村共50万元的产业发展资金入股展鹏农业发展柿子产业，每年每村获得1万元分红，增加了村集体经济收入。</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b w:val="0"/>
          <w:bCs w:val="0"/>
          <w:sz w:val="32"/>
          <w:szCs w:val="32"/>
          <w:lang w:val="en-US" w:eastAsia="zh-CN"/>
        </w:rPr>
        <w:t>完成了投资97万元的麻岔、东庄两个村以工代赈工程。</w:t>
      </w:r>
      <w:r>
        <w:rPr>
          <w:rFonts w:hint="eastAsia" w:ascii="仿宋_GB2312" w:hAnsi="仿宋_GB2312" w:eastAsia="仿宋_GB2312" w:cs="仿宋_GB2312"/>
          <w:b/>
          <w:bCs/>
          <w:sz w:val="32"/>
          <w:szCs w:val="32"/>
          <w:lang w:val="en-US" w:eastAsia="zh-CN"/>
        </w:rPr>
        <w:t>五是</w:t>
      </w:r>
      <w:r>
        <w:rPr>
          <w:rFonts w:hint="eastAsia" w:ascii="仿宋_GB2312" w:hAnsi="仿宋_GB2312" w:eastAsia="仿宋_GB2312" w:cs="仿宋_GB2312"/>
          <w:b w:val="0"/>
          <w:bCs w:val="0"/>
          <w:sz w:val="32"/>
          <w:szCs w:val="32"/>
          <w:lang w:val="en-US" w:eastAsia="zh-CN"/>
        </w:rPr>
        <w:t>完成了投资160万元的佛峪村护村坝建设工程，后家山田间路硬化工程，西山头村泄洪渠建设工程、旗杆岭村通村道路建设工程和淤地坝建设及自然村间道路拓宽工程；完成了七泉村巷道硬化工程。</w:t>
      </w:r>
      <w:r>
        <w:rPr>
          <w:rFonts w:hint="eastAsia" w:ascii="仿宋_GB2312" w:hAnsi="仿宋_GB2312" w:eastAsia="仿宋_GB2312" w:cs="仿宋_GB2312"/>
          <w:b/>
          <w:bCs/>
          <w:sz w:val="32"/>
          <w:szCs w:val="32"/>
          <w:lang w:val="en-US" w:eastAsia="zh-CN"/>
        </w:rPr>
        <w:t>六是</w:t>
      </w:r>
      <w:r>
        <w:rPr>
          <w:rFonts w:hint="eastAsia" w:ascii="仿宋_GB2312" w:hAnsi="仿宋_GB2312" w:eastAsia="仿宋_GB2312" w:cs="仿宋_GB2312"/>
          <w:sz w:val="32"/>
          <w:szCs w:val="32"/>
          <w:lang w:val="en-US" w:eastAsia="zh-CN"/>
        </w:rPr>
        <w:t>通道绿化 1.5 公里（横口、东庄）；完成了麻岔、祁家坡、上坪3个村的园林村提升工程，栽植各类苗木 1135 株。群众自发四旁植树 70200 株；我们加强浇水、除草、修剪等管护工作，通过我们的精心管理树木成活率达95%以上。秋季我们又对夏祁线5公里花墩、1公里祁邑路进行重新栽植。</w:t>
      </w:r>
    </w:p>
    <w:p>
      <w:pPr>
        <w:numPr>
          <w:ilvl w:val="0"/>
          <w:numId w:val="0"/>
        </w:numPr>
        <w:pBdr>
          <w:bottom w:val="single" w:color="FFFFFF" w:sz="4" w:space="31"/>
        </w:pBdr>
        <w:autoSpaceDE w:val="0"/>
        <w:adjustRightInd w:val="0"/>
        <w:snapToGrid w:val="0"/>
        <w:spacing w:line="65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（八）强化法治观念，深入推进依法治乡。1、信访调解工作，</w:t>
      </w:r>
      <w:r>
        <w:rPr>
          <w:rFonts w:hint="eastAsia" w:ascii="仿宋_GB2312" w:hAnsi="仿宋_GB2312" w:eastAsia="仿宋_GB2312" w:cs="仿宋_GB2312"/>
          <w:sz w:val="32"/>
          <w:szCs w:val="32"/>
          <w:lang w:val="en-US" w:eastAsia="zh-CN"/>
        </w:rPr>
        <w:t>我们乡政府高度重视信访工作，成立化解信访矛盾领导组，分片包村排查信访隐患。各村设立信访台账，对群众的信访诉求，造册登记，明确责任人，限时化解，乡领导组每月督查一次，强力推进信访矛盾化解工作，真正做到小事不出村，大事不出乡。今年以来我们乡村两级化解信访矛盾12起，没有一起越级赴京和省市县上访案件。</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普法宣传与法律援助工作</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bCs w:val="0"/>
          <w:sz w:val="32"/>
          <w:szCs w:val="32"/>
          <w:lang w:eastAsia="zh-CN"/>
        </w:rPr>
        <w:t>狠抓七五普法工作，</w:t>
      </w:r>
      <w:r>
        <w:rPr>
          <w:rFonts w:hint="eastAsia" w:ascii="仿宋_GB2312" w:hAnsi="仿宋_GB2312" w:eastAsia="仿宋_GB2312" w:cs="仿宋_GB2312"/>
          <w:sz w:val="32"/>
          <w:szCs w:val="32"/>
        </w:rPr>
        <w:t>开展法律咨询</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次，共解答法律咨询</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余次，</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b w:val="0"/>
          <w:bCs w:val="0"/>
          <w:sz w:val="32"/>
          <w:szCs w:val="32"/>
          <w:lang w:eastAsia="zh-CN"/>
        </w:rPr>
        <w:t>法制宣传2次，</w:t>
      </w:r>
      <w:r>
        <w:rPr>
          <w:rFonts w:hint="eastAsia" w:ascii="仿宋_GB2312" w:hAnsi="仿宋_GB2312" w:eastAsia="仿宋_GB2312" w:cs="仿宋_GB2312"/>
          <w:sz w:val="32"/>
          <w:szCs w:val="32"/>
        </w:rPr>
        <w:t>发放普法宣传单</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0余份。</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社区矫正工作和安置帮教工作</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对于在册的</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名矫正对象</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lang w:val="en-US" w:eastAsia="zh-CN"/>
        </w:rPr>
        <w:t>5名</w:t>
      </w:r>
      <w:r>
        <w:rPr>
          <w:rFonts w:hint="eastAsia" w:ascii="仿宋_GB2312" w:hAnsi="仿宋_GB2312" w:eastAsia="仿宋_GB2312" w:cs="仿宋_GB2312"/>
          <w:sz w:val="32"/>
          <w:szCs w:val="32"/>
        </w:rPr>
        <w:t>安置帮教对象做到</w:t>
      </w:r>
      <w:r>
        <w:rPr>
          <w:rFonts w:hint="eastAsia" w:ascii="仿宋_GB2312" w:hAnsi="仿宋_GB2312" w:eastAsia="仿宋_GB2312" w:cs="仿宋_GB2312"/>
          <w:sz w:val="32"/>
          <w:szCs w:val="32"/>
          <w:lang w:eastAsia="zh-CN"/>
        </w:rPr>
        <w:t>监管到位</w:t>
      </w:r>
      <w:r>
        <w:rPr>
          <w:rFonts w:hint="eastAsia" w:ascii="仿宋_GB2312" w:hAnsi="仿宋_GB2312" w:eastAsia="仿宋_GB2312" w:cs="仿宋_GB2312"/>
          <w:sz w:val="32"/>
          <w:szCs w:val="32"/>
        </w:rPr>
        <w:t>，特别在春节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两会</w:t>
      </w:r>
      <w:r>
        <w:rPr>
          <w:rFonts w:hint="eastAsia" w:ascii="仿宋_GB2312" w:hAnsi="仿宋_GB2312" w:eastAsia="仿宋_GB2312" w:cs="仿宋_GB2312"/>
          <w:sz w:val="32"/>
          <w:szCs w:val="32"/>
          <w:lang w:eastAsia="zh-CN"/>
        </w:rPr>
        <w:t>和国庆</w:t>
      </w:r>
      <w:r>
        <w:rPr>
          <w:rFonts w:hint="eastAsia" w:ascii="仿宋_GB2312" w:hAnsi="仿宋_GB2312" w:eastAsia="仿宋_GB2312" w:cs="仿宋_GB2312"/>
          <w:sz w:val="32"/>
          <w:szCs w:val="32"/>
          <w:lang w:val="en-US" w:eastAsia="zh-CN"/>
        </w:rPr>
        <w:t>70周年</w:t>
      </w:r>
      <w:r>
        <w:rPr>
          <w:rFonts w:hint="eastAsia" w:ascii="仿宋_GB2312" w:hAnsi="仿宋_GB2312" w:eastAsia="仿宋_GB2312" w:cs="仿宋_GB2312"/>
          <w:sz w:val="32"/>
          <w:szCs w:val="32"/>
        </w:rPr>
        <w:t>期间进行摸底排查，实行周汇报月报到制度。社区矫正与安置帮教对象没有发生重新犯罪和被治安处罚现象。</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lang w:eastAsia="zh-CN"/>
        </w:rPr>
        <w:t>扫黑除恶工作，</w:t>
      </w:r>
      <w:r>
        <w:rPr>
          <w:rFonts w:hint="eastAsia" w:ascii="仿宋_GB2312" w:hAnsi="仿宋_GB2312" w:eastAsia="仿宋_GB2312" w:cs="仿宋_GB2312"/>
          <w:sz w:val="32"/>
          <w:szCs w:val="32"/>
          <w:lang w:val="en-US" w:eastAsia="zh-CN"/>
        </w:rPr>
        <w:t>全面加强领导，</w:t>
      </w:r>
      <w:r>
        <w:rPr>
          <w:rFonts w:hint="eastAsia" w:ascii="仿宋_GB2312" w:hAnsi="仿宋_GB2312" w:eastAsia="仿宋_GB2312" w:cs="仿宋_GB2312"/>
          <w:sz w:val="32"/>
          <w:szCs w:val="32"/>
          <w:lang w:eastAsia="zh-CN"/>
        </w:rPr>
        <w:t>加强扫黑除恶宣传，发放扫黑除恶宣传单</w:t>
      </w:r>
      <w:r>
        <w:rPr>
          <w:rFonts w:hint="eastAsia" w:ascii="仿宋_GB2312" w:hAnsi="仿宋_GB2312" w:eastAsia="仿宋_GB2312" w:cs="仿宋_GB2312"/>
          <w:sz w:val="32"/>
          <w:szCs w:val="32"/>
          <w:lang w:val="en-US" w:eastAsia="zh-CN"/>
        </w:rPr>
        <w:t>600余份，积极摸排，不留死角，我乡没有发现黑恶势力苗头，社会稳定。</w:t>
      </w:r>
    </w:p>
    <w:p>
      <w:pPr>
        <w:numPr>
          <w:ilvl w:val="0"/>
          <w:numId w:val="0"/>
        </w:numPr>
        <w:pBdr>
          <w:bottom w:val="single" w:color="FFFFFF" w:sz="4" w:space="31"/>
        </w:pBdr>
        <w:autoSpaceDE w:val="0"/>
        <w:adjustRightInd w:val="0"/>
        <w:snapToGrid w:val="0"/>
        <w:spacing w:line="650" w:lineRule="exact"/>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eastAsia="zh-CN"/>
        </w:rPr>
        <w:t>（九）强化民生福祉，推进全乡经济社会全面发展。</w:t>
      </w:r>
      <w:r>
        <w:rPr>
          <w:rFonts w:hint="eastAsia" w:ascii="仿宋_GB2312" w:hAnsi="仿宋_GB2312" w:eastAsia="仿宋_GB2312" w:cs="仿宋_GB2312"/>
          <w:b/>
          <w:bCs/>
          <w:sz w:val="32"/>
          <w:szCs w:val="32"/>
        </w:rPr>
        <w:t>一</w:t>
      </w:r>
      <w:r>
        <w:rPr>
          <w:rFonts w:hint="eastAsia" w:ascii="仿宋_GB2312" w:hAnsi="仿宋_GB2312" w:eastAsia="仿宋_GB2312" w:cs="仿宋_GB2312"/>
          <w:b/>
          <w:bCs/>
          <w:sz w:val="32"/>
          <w:szCs w:val="32"/>
          <w:lang w:eastAsia="zh-CN"/>
        </w:rPr>
        <w:t>是</w:t>
      </w:r>
      <w:r>
        <w:rPr>
          <w:rFonts w:hint="eastAsia" w:ascii="仿宋_GB2312" w:hAnsi="仿宋_GB2312" w:eastAsia="仿宋_GB2312" w:cs="仿宋_GB2312"/>
          <w:b/>
          <w:bCs/>
          <w:sz w:val="32"/>
          <w:szCs w:val="32"/>
        </w:rPr>
        <w:t>坚持教育优先发展。</w:t>
      </w:r>
      <w:r>
        <w:rPr>
          <w:rFonts w:hint="eastAsia" w:ascii="仿宋_GB2312" w:hAnsi="仿宋_GB2312" w:eastAsia="仿宋_GB2312" w:cs="仿宋_GB2312"/>
          <w:sz w:val="32"/>
          <w:szCs w:val="32"/>
        </w:rPr>
        <w:t>全面提高教育教学质量，深入推进“三名”工程创建，加强“双师型”教师队伍建设。推进义务教育优质均衡发展，办好百姓家门口的学校。</w:t>
      </w: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eastAsia="zh-CN"/>
        </w:rPr>
        <w:t>是</w:t>
      </w:r>
      <w:r>
        <w:rPr>
          <w:rFonts w:hint="eastAsia" w:ascii="仿宋_GB2312" w:hAnsi="仿宋_GB2312" w:eastAsia="仿宋_GB2312" w:cs="仿宋_GB2312"/>
          <w:b/>
          <w:bCs/>
          <w:sz w:val="32"/>
          <w:szCs w:val="32"/>
        </w:rPr>
        <w:t>不断提高保障</w:t>
      </w:r>
      <w:r>
        <w:rPr>
          <w:rFonts w:hint="eastAsia" w:ascii="仿宋_GB2312" w:hAnsi="仿宋_GB2312" w:eastAsia="仿宋_GB2312" w:cs="仿宋_GB2312"/>
          <w:b/>
          <w:bCs/>
          <w:sz w:val="32"/>
          <w:szCs w:val="32"/>
          <w:lang w:eastAsia="zh-CN"/>
        </w:rPr>
        <w:t>服务</w:t>
      </w:r>
      <w:r>
        <w:rPr>
          <w:rFonts w:hint="eastAsia" w:ascii="仿宋_GB2312" w:hAnsi="仿宋_GB2312" w:eastAsia="仿宋_GB2312" w:cs="仿宋_GB2312"/>
          <w:b/>
          <w:bCs/>
          <w:sz w:val="32"/>
          <w:szCs w:val="32"/>
        </w:rPr>
        <w:t>水平。</w:t>
      </w:r>
      <w:r>
        <w:rPr>
          <w:rFonts w:hint="eastAsia" w:ascii="仿宋_GB2312" w:hAnsi="仿宋_GB2312" w:eastAsia="仿宋_GB2312" w:cs="仿宋_GB2312"/>
          <w:sz w:val="32"/>
          <w:szCs w:val="32"/>
        </w:rPr>
        <w:t>加强社会保障工作，不断加大对特殊群体的扶持和救助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2019年以来共发放救灾物资棉被、棉褥、棉衣各300套。下发救灾款258户98800元；临时救助款43户40200元。新增低保52户52人。对全乡100名优抚对象进行了春节慰问，对全乡178军人和优抚对象发放“光荣之家”光荣牌，为4名退伍老兵办理生活补助手续，七一和八一之际对新中国成立前和困难老党员以及95名优抚对象进行了慰问。为3名困难农民工子女办理“金秋助学”，对7名困难职工实施生活帮扶，对祁家河初中患白血病学生范晓旭救助5000元。</w:t>
      </w:r>
      <w:r>
        <w:rPr>
          <w:rFonts w:hint="eastAsia" w:ascii="仿宋_GB2312" w:hAnsi="仿宋_GB2312" w:eastAsia="仿宋_GB2312" w:cs="仿宋_GB2312"/>
          <w:sz w:val="32"/>
          <w:szCs w:val="32"/>
        </w:rPr>
        <w:t>积极促进妇女和留守儿童、老龄和残疾人事业健康发展</w:t>
      </w:r>
      <w:r>
        <w:rPr>
          <w:rFonts w:hint="eastAsia" w:ascii="仿宋_GB2312" w:hAnsi="仿宋_GB2312" w:eastAsia="仿宋_GB2312" w:cs="仿宋_GB2312"/>
          <w:sz w:val="32"/>
          <w:szCs w:val="32"/>
          <w:lang w:eastAsia="zh-CN"/>
        </w:rPr>
        <w:t>，积极实施群星灿烂计划，完成了</w:t>
      </w:r>
      <w:r>
        <w:rPr>
          <w:rFonts w:hint="eastAsia" w:ascii="仿宋_GB2312" w:hAnsi="仿宋_GB2312" w:eastAsia="仿宋_GB2312" w:cs="仿宋_GB2312"/>
          <w:sz w:val="32"/>
          <w:szCs w:val="32"/>
          <w:lang w:val="en-US" w:eastAsia="zh-CN"/>
        </w:rPr>
        <w:t>6个“五小企业”。</w:t>
      </w:r>
      <w:r>
        <w:rPr>
          <w:rFonts w:hint="eastAsia" w:ascii="仿宋_GB2312" w:hAnsi="仿宋_GB2312" w:eastAsia="仿宋_GB2312" w:cs="仿宋_GB2312"/>
          <w:sz w:val="32"/>
          <w:szCs w:val="32"/>
          <w:lang w:eastAsia="zh-CN"/>
        </w:rPr>
        <w:t>认真做好</w:t>
      </w:r>
      <w:r>
        <w:rPr>
          <w:rFonts w:hint="eastAsia" w:ascii="仿宋_GB2312" w:hAnsi="仿宋_GB2312" w:eastAsia="仿宋_GB2312" w:cs="仿宋_GB2312"/>
          <w:sz w:val="32"/>
          <w:szCs w:val="32"/>
        </w:rPr>
        <w:t>高校毕业生、农民工、贫困群众等多渠道就业创业等工作，实现更高质量和更充分就业。</w:t>
      </w:r>
      <w:r>
        <w:rPr>
          <w:rFonts w:hint="eastAsia" w:ascii="仿宋_GB2312" w:hAnsi="仿宋_GB2312" w:eastAsia="仿宋_GB2312" w:cs="仿宋_GB2312"/>
          <w:b/>
          <w:bCs/>
          <w:sz w:val="32"/>
          <w:szCs w:val="32"/>
        </w:rPr>
        <w:t>三</w:t>
      </w:r>
      <w:r>
        <w:rPr>
          <w:rFonts w:hint="eastAsia" w:ascii="仿宋_GB2312" w:hAnsi="仿宋_GB2312" w:eastAsia="仿宋_GB2312" w:cs="仿宋_GB2312"/>
          <w:b/>
          <w:bCs/>
          <w:sz w:val="32"/>
          <w:szCs w:val="32"/>
          <w:lang w:eastAsia="zh-CN"/>
        </w:rPr>
        <w:t>是</w:t>
      </w:r>
      <w:r>
        <w:rPr>
          <w:rFonts w:hint="eastAsia" w:ascii="仿宋_GB2312" w:hAnsi="仿宋_GB2312" w:eastAsia="仿宋_GB2312" w:cs="仿宋_GB2312"/>
          <w:b/>
          <w:bCs/>
          <w:sz w:val="32"/>
          <w:szCs w:val="32"/>
        </w:rPr>
        <w:t>积极推进“健康祁家河”建设。</w:t>
      </w:r>
      <w:r>
        <w:rPr>
          <w:rFonts w:hint="eastAsia" w:ascii="仿宋_GB2312" w:hAnsi="仿宋_GB2312" w:eastAsia="仿宋_GB2312" w:cs="仿宋_GB2312"/>
          <w:sz w:val="32"/>
          <w:szCs w:val="32"/>
        </w:rPr>
        <w:t>深化城乡医疗机构一体化改革，推动“三医联动”，全面提升基层医疗卫生服务能力。加强重大疾病防控，解决好妇女儿童、老年人、残疾人、流动人口、低收入者等重点人群的健康问题</w:t>
      </w:r>
      <w:r>
        <w:rPr>
          <w:rFonts w:hint="eastAsia" w:ascii="仿宋_GB2312" w:hAnsi="仿宋_GB2312" w:eastAsia="仿宋_GB2312" w:cs="仿宋_GB2312"/>
          <w:sz w:val="32"/>
          <w:szCs w:val="32"/>
          <w:lang w:eastAsia="zh-CN"/>
        </w:rPr>
        <w:t>，关注食品安全，加大检查力度，创建食品安全放心乡，确保群众餐桌上的安全。</w:t>
      </w:r>
      <w:r>
        <w:rPr>
          <w:rFonts w:hint="eastAsia" w:ascii="仿宋_GB2312" w:hAnsi="仿宋_GB2312" w:eastAsia="仿宋_GB2312" w:cs="仿宋_GB2312"/>
          <w:b/>
          <w:bCs/>
          <w:sz w:val="32"/>
          <w:szCs w:val="32"/>
        </w:rPr>
        <w:t>四</w:t>
      </w:r>
      <w:r>
        <w:rPr>
          <w:rFonts w:hint="eastAsia" w:ascii="仿宋_GB2312" w:hAnsi="仿宋_GB2312" w:eastAsia="仿宋_GB2312" w:cs="仿宋_GB2312"/>
          <w:b/>
          <w:bCs/>
          <w:sz w:val="32"/>
          <w:szCs w:val="32"/>
          <w:lang w:eastAsia="zh-CN"/>
        </w:rPr>
        <w:t>是</w:t>
      </w:r>
      <w:r>
        <w:rPr>
          <w:rFonts w:hint="eastAsia" w:ascii="仿宋_GB2312" w:hAnsi="仿宋_GB2312" w:eastAsia="仿宋_GB2312" w:cs="仿宋_GB2312"/>
          <w:b/>
          <w:bCs/>
          <w:sz w:val="32"/>
          <w:szCs w:val="32"/>
        </w:rPr>
        <w:t>全面推动文化事业大发展。</w:t>
      </w:r>
      <w:r>
        <w:rPr>
          <w:rFonts w:hint="eastAsia" w:ascii="仿宋_GB2312" w:hAnsi="仿宋_GB2312" w:eastAsia="仿宋_GB2312" w:cs="仿宋_GB2312"/>
          <w:sz w:val="32"/>
          <w:szCs w:val="32"/>
        </w:rPr>
        <w:t>大力实施文化惠民工程，</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lang w:val="en-US" w:eastAsia="zh-CN"/>
        </w:rPr>
        <w:t>3月中和四月末分别</w:t>
      </w:r>
      <w:r>
        <w:rPr>
          <w:rFonts w:hint="eastAsia" w:ascii="仿宋_GB2312" w:hAnsi="仿宋_GB2312" w:eastAsia="仿宋_GB2312" w:cs="仿宋_GB2312"/>
          <w:sz w:val="32"/>
          <w:szCs w:val="32"/>
          <w:lang w:eastAsia="zh-CN"/>
        </w:rPr>
        <w:t>举办了祁家河乡首届杏花摄影节和首届金楼山登山活动，</w:t>
      </w:r>
      <w:r>
        <w:rPr>
          <w:rFonts w:hint="eastAsia" w:ascii="仿宋_GB2312" w:hAnsi="仿宋_GB2312" w:eastAsia="仿宋_GB2312" w:cs="仿宋_GB2312"/>
          <w:sz w:val="32"/>
          <w:szCs w:val="32"/>
          <w:lang w:val="en-US" w:eastAsia="zh-CN"/>
        </w:rPr>
        <w:t>9月30号举行了庆祝新中国成立70周年文艺汇演，</w:t>
      </w:r>
      <w:r>
        <w:rPr>
          <w:rFonts w:hint="eastAsia" w:ascii="仿宋_GB2312" w:hAnsi="仿宋_GB2312" w:eastAsia="仿宋_GB2312" w:cs="仿宋_GB2312"/>
          <w:sz w:val="32"/>
          <w:szCs w:val="32"/>
          <w:lang w:eastAsia="zh-CN"/>
        </w:rPr>
        <w:t>十月举办了祁家河红叶摄影节，五月、十月邀请专业剧团为全乡广大群众演戏</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lang w:eastAsia="zh-CN"/>
        </w:rPr>
        <w:t>场。十七个村配齐了图书室，认真落实公益电影放映活动。深入挖掘富有祁家河地域特色的乡土文化，支持培养非物质文化遗产蛤蟆瓮戏曲发展壮大。弘扬革命老区红色文化，激励一代又一代有志青年为社会主义建设贡献力量。</w:t>
      </w:r>
      <w:r>
        <w:rPr>
          <w:rFonts w:hint="eastAsia" w:ascii="仿宋_GB2312" w:hAnsi="仿宋_GB2312" w:eastAsia="仿宋_GB2312" w:cs="仿宋_GB2312"/>
          <w:b/>
          <w:bCs/>
          <w:sz w:val="32"/>
          <w:szCs w:val="32"/>
          <w:lang w:eastAsia="zh-CN"/>
        </w:rPr>
        <w:t>五是大力加强技能培训工作。</w:t>
      </w:r>
      <w:r>
        <w:rPr>
          <w:rFonts w:hint="eastAsia" w:ascii="仿宋_GB2312" w:hAnsi="仿宋_GB2312" w:eastAsia="仿宋_GB2312" w:cs="仿宋_GB2312"/>
          <w:b w:val="0"/>
          <w:bCs w:val="0"/>
          <w:sz w:val="32"/>
          <w:szCs w:val="32"/>
          <w:lang w:eastAsia="zh-CN"/>
        </w:rPr>
        <w:t>组织</w:t>
      </w:r>
      <w:r>
        <w:rPr>
          <w:rFonts w:hint="eastAsia" w:ascii="仿宋_GB2312" w:hAnsi="仿宋_GB2312" w:eastAsia="仿宋_GB2312" w:cs="仿宋_GB2312"/>
          <w:sz w:val="32"/>
          <w:szCs w:val="32"/>
          <w:lang w:eastAsia="zh-CN"/>
        </w:rPr>
        <w:t>实施经济林管理技术、食用菌种植、农业种植、畜牧养殖、厨师、家政技术培训，</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lang w:eastAsia="zh-CN"/>
        </w:rPr>
        <w:t>年以来培训</w:t>
      </w:r>
      <w:r>
        <w:rPr>
          <w:rFonts w:hint="eastAsia" w:ascii="仿宋_GB2312" w:hAnsi="仿宋_GB2312" w:eastAsia="仿宋_GB2312" w:cs="仿宋_GB2312"/>
          <w:sz w:val="32"/>
          <w:szCs w:val="32"/>
          <w:lang w:val="en-US" w:eastAsia="zh-CN"/>
        </w:rPr>
        <w:t>1100人次以上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六是完成</w:t>
      </w:r>
      <w:r>
        <w:rPr>
          <w:rFonts w:hint="eastAsia" w:ascii="仿宋_GB2312" w:hAnsi="仿宋_GB2312" w:eastAsia="仿宋_GB2312" w:cs="仿宋_GB2312"/>
          <w:b/>
          <w:bCs/>
          <w:sz w:val="32"/>
          <w:szCs w:val="32"/>
        </w:rPr>
        <w:t>“五</w:t>
      </w:r>
      <w:r>
        <w:rPr>
          <w:rFonts w:hint="eastAsia" w:ascii="仿宋_GB2312" w:hAnsi="仿宋_GB2312" w:eastAsia="仿宋_GB2312" w:cs="仿宋_GB2312"/>
          <w:b/>
          <w:bCs/>
          <w:sz w:val="32"/>
          <w:szCs w:val="32"/>
          <w:lang w:eastAsia="zh-CN"/>
        </w:rPr>
        <w:t>星级文明</w:t>
      </w:r>
      <w:r>
        <w:rPr>
          <w:rFonts w:hint="eastAsia" w:ascii="仿宋_GB2312" w:hAnsi="仿宋_GB2312" w:eastAsia="仿宋_GB2312" w:cs="仿宋_GB2312"/>
          <w:b/>
          <w:bCs/>
          <w:sz w:val="32"/>
          <w:szCs w:val="32"/>
        </w:rPr>
        <w:t>家庭”</w:t>
      </w:r>
      <w:r>
        <w:rPr>
          <w:rFonts w:hint="eastAsia" w:ascii="仿宋_GB2312" w:hAnsi="仿宋_GB2312" w:eastAsia="仿宋_GB2312" w:cs="仿宋_GB2312"/>
          <w:b/>
          <w:bCs/>
          <w:sz w:val="32"/>
          <w:szCs w:val="32"/>
          <w:lang w:eastAsia="zh-CN"/>
        </w:rPr>
        <w:t>和“五好卫生家庭”评选。</w:t>
      </w:r>
      <w:r>
        <w:rPr>
          <w:rFonts w:hint="eastAsia" w:ascii="仿宋_GB2312" w:hAnsi="仿宋_GB2312" w:eastAsia="仿宋_GB2312" w:cs="仿宋_GB2312"/>
          <w:b w:val="0"/>
          <w:bCs w:val="0"/>
          <w:sz w:val="32"/>
          <w:szCs w:val="32"/>
          <w:lang w:eastAsia="zh-CN"/>
        </w:rPr>
        <w:t>全乡评选出</w:t>
      </w:r>
      <w:r>
        <w:rPr>
          <w:rFonts w:hint="eastAsia" w:ascii="仿宋_GB2312" w:hAnsi="仿宋_GB2312" w:eastAsia="仿宋_GB2312" w:cs="仿宋_GB2312"/>
          <w:b w:val="0"/>
          <w:bCs w:val="0"/>
          <w:sz w:val="32"/>
          <w:szCs w:val="32"/>
        </w:rPr>
        <w:t>“五</w:t>
      </w:r>
      <w:r>
        <w:rPr>
          <w:rFonts w:hint="eastAsia" w:ascii="仿宋_GB2312" w:hAnsi="仿宋_GB2312" w:eastAsia="仿宋_GB2312" w:cs="仿宋_GB2312"/>
          <w:b w:val="0"/>
          <w:bCs w:val="0"/>
          <w:sz w:val="32"/>
          <w:szCs w:val="32"/>
          <w:lang w:eastAsia="zh-CN"/>
        </w:rPr>
        <w:t>星级文明</w:t>
      </w:r>
      <w:r>
        <w:rPr>
          <w:rFonts w:hint="eastAsia" w:ascii="仿宋_GB2312" w:hAnsi="仿宋_GB2312" w:eastAsia="仿宋_GB2312" w:cs="仿宋_GB2312"/>
          <w:b w:val="0"/>
          <w:bCs w:val="0"/>
          <w:sz w:val="32"/>
          <w:szCs w:val="32"/>
        </w:rPr>
        <w:t>家庭”</w:t>
      </w:r>
      <w:r>
        <w:rPr>
          <w:rFonts w:hint="eastAsia" w:ascii="仿宋_GB2312" w:hAnsi="仿宋_GB2312" w:eastAsia="仿宋_GB2312" w:cs="仿宋_GB2312"/>
          <w:b w:val="0"/>
          <w:bCs w:val="0"/>
          <w:sz w:val="32"/>
          <w:szCs w:val="32"/>
          <w:lang w:val="en-US" w:eastAsia="zh-CN"/>
        </w:rPr>
        <w:t>168</w:t>
      </w:r>
      <w:r>
        <w:rPr>
          <w:rFonts w:hint="eastAsia" w:ascii="仿宋_GB2312" w:hAnsi="仿宋_GB2312" w:eastAsia="仿宋_GB2312" w:cs="仿宋_GB2312"/>
          <w:b w:val="0"/>
          <w:bCs w:val="0"/>
          <w:sz w:val="32"/>
          <w:szCs w:val="32"/>
        </w:rPr>
        <w:t>户</w:t>
      </w:r>
      <w:r>
        <w:rPr>
          <w:rFonts w:hint="eastAsia" w:ascii="仿宋_GB2312" w:hAnsi="仿宋_GB2312" w:eastAsia="仿宋_GB2312" w:cs="仿宋_GB2312"/>
          <w:b w:val="0"/>
          <w:bCs w:val="0"/>
          <w:sz w:val="32"/>
          <w:szCs w:val="32"/>
          <w:lang w:eastAsia="zh-CN"/>
        </w:rPr>
        <w:t>（五星级</w:t>
      </w:r>
      <w:r>
        <w:rPr>
          <w:rFonts w:hint="eastAsia" w:ascii="仿宋_GB2312" w:hAnsi="仿宋_GB2312" w:eastAsia="仿宋_GB2312" w:cs="仿宋_GB2312"/>
          <w:b w:val="0"/>
          <w:bCs w:val="0"/>
          <w:sz w:val="32"/>
          <w:szCs w:val="32"/>
          <w:lang w:val="en-US" w:eastAsia="zh-CN"/>
        </w:rPr>
        <w:t>40户，四星级63户，三星级65户</w:t>
      </w:r>
      <w:r>
        <w:rPr>
          <w:rFonts w:hint="eastAsia" w:ascii="仿宋_GB2312" w:hAnsi="仿宋_GB2312" w:eastAsia="仿宋_GB2312" w:cs="仿宋_GB2312"/>
          <w:b w:val="0"/>
          <w:bCs w:val="0"/>
          <w:sz w:val="32"/>
          <w:szCs w:val="32"/>
          <w:lang w:eastAsia="zh-CN"/>
        </w:rPr>
        <w:t>），“五好卫生家庭”</w:t>
      </w:r>
      <w:r>
        <w:rPr>
          <w:rFonts w:hint="eastAsia" w:ascii="仿宋_GB2312" w:hAnsi="仿宋_GB2312" w:eastAsia="仿宋_GB2312" w:cs="仿宋_GB2312"/>
          <w:b w:val="0"/>
          <w:bCs w:val="0"/>
          <w:sz w:val="32"/>
          <w:szCs w:val="32"/>
          <w:lang w:val="en-US" w:eastAsia="zh-CN"/>
        </w:rPr>
        <w:t>280户</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bCs/>
          <w:sz w:val="32"/>
          <w:szCs w:val="32"/>
          <w:lang w:eastAsia="zh-CN"/>
        </w:rPr>
        <w:t>七是</w:t>
      </w:r>
      <w:r>
        <w:rPr>
          <w:rFonts w:hint="eastAsia" w:ascii="仿宋_GB2312" w:hAnsi="仿宋_GB2312" w:eastAsia="仿宋_GB2312" w:cs="仿宋_GB2312"/>
          <w:b w:val="0"/>
          <w:bCs w:val="0"/>
          <w:sz w:val="32"/>
          <w:szCs w:val="32"/>
          <w:lang w:eastAsia="zh-CN"/>
        </w:rPr>
        <w:t>完成乡政府机关配套设施建设</w:t>
      </w:r>
      <w:r>
        <w:rPr>
          <w:rFonts w:hint="eastAsia" w:ascii="仿宋_GB2312" w:hAnsi="仿宋_GB2312" w:eastAsia="仿宋_GB2312" w:cs="仿宋_GB2312"/>
          <w:b w:val="0"/>
          <w:bCs w:val="0"/>
          <w:sz w:val="32"/>
          <w:szCs w:val="32"/>
          <w:lang w:val="en-US" w:eastAsia="zh-CN"/>
        </w:rPr>
        <w:t>,进一步优化办公环境，方便服务群众。</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72" w:lineRule="exact"/>
        <w:ind w:right="0" w:rightChars="0" w:firstLine="643" w:firstLineChars="200"/>
        <w:textAlignment w:val="auto"/>
        <w:outlineLvl w:val="9"/>
        <w:rPr>
          <w:rFonts w:hint="eastAsia" w:ascii="仿宋_GB2312" w:hAnsi="仿宋_GB2312" w:eastAsia="仿宋_GB2312" w:cs="仿宋_GB2312"/>
          <w:b w:val="0"/>
          <w:i w:val="0"/>
          <w:caps w:val="0"/>
          <w:color w:val="000000" w:themeColor="text1"/>
          <w:spacing w:val="0"/>
          <w:sz w:val="32"/>
          <w:szCs w:val="32"/>
          <w:highlight w:val="none"/>
          <w:u w:val="none" w:color="auto"/>
          <w:shd w:val="clear"/>
          <w:lang w:eastAsia="zh-CN"/>
          <w14:textFill>
            <w14:solidFill>
              <w14:schemeClr w14:val="tx1"/>
            </w14:solidFill>
          </w14:textFill>
        </w:rPr>
      </w:pPr>
      <w:r>
        <w:rPr>
          <w:rFonts w:hint="eastAsia" w:ascii="仿宋_GB2312" w:hAnsi="仿宋_GB2312" w:eastAsia="仿宋_GB2312" w:cs="仿宋_GB2312"/>
          <w:b/>
          <w:bCs/>
          <w:sz w:val="32"/>
          <w:szCs w:val="32"/>
          <w:lang w:val="en-US" w:eastAsia="zh-CN"/>
        </w:rPr>
        <w:t>（十）</w:t>
      </w:r>
      <w:r>
        <w:rPr>
          <w:rFonts w:hint="eastAsia" w:ascii="仿宋_GB2312" w:hAnsi="仿宋_GB2312" w:eastAsia="仿宋_GB2312" w:cs="仿宋_GB2312"/>
          <w:b/>
          <w:bCs/>
          <w:i w:val="0"/>
          <w:caps w:val="0"/>
          <w:color w:val="000000" w:themeColor="text1"/>
          <w:spacing w:val="0"/>
          <w:sz w:val="32"/>
          <w:szCs w:val="32"/>
          <w:highlight w:val="none"/>
          <w:u w:val="none" w:color="auto"/>
          <w:shd w:val="clear"/>
          <w:lang w:eastAsia="zh-CN"/>
          <w14:textFill>
            <w14:solidFill>
              <w14:schemeClr w14:val="tx1"/>
            </w14:solidFill>
          </w14:textFill>
        </w:rPr>
        <w:t>不断加强政府自身建设。</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严明政治纪律和政治规矩，坚决做到“两个维护”。</w:t>
      </w:r>
      <w:r>
        <w:rPr>
          <w:rFonts w:hint="eastAsia" w:ascii="仿宋_GB2312" w:hAnsi="仿宋_GB2312" w:eastAsia="仿宋_GB2312" w:cs="仿宋_GB2312"/>
          <w:b w:val="0"/>
          <w:bCs w:val="0"/>
          <w:i w:val="0"/>
          <w:caps w:val="0"/>
          <w:color w:val="000000" w:themeColor="text1"/>
          <w:spacing w:val="0"/>
          <w:sz w:val="32"/>
          <w:szCs w:val="32"/>
          <w:highlight w:val="none"/>
          <w:u w:val="none" w:color="auto"/>
          <w:shd w:val="clear"/>
          <w:lang w:val="en-US" w:eastAsia="zh-CN"/>
          <w14:textFill>
            <w14:solidFill>
              <w14:schemeClr w14:val="tx1"/>
            </w14:solidFill>
          </w14:textFill>
        </w:rPr>
        <w:t>始终把政府自身党的政治建设摆在首位，</w:t>
      </w:r>
      <w:r>
        <w:rPr>
          <w:rFonts w:hint="eastAsia" w:ascii="仿宋_GB2312" w:hAnsi="仿宋_GB2312" w:eastAsia="仿宋_GB2312" w:cs="仿宋_GB2312"/>
          <w:b w:val="0"/>
          <w:bCs w:val="0"/>
          <w:i w:val="0"/>
          <w:caps w:val="0"/>
          <w:color w:val="000000" w:themeColor="text1"/>
          <w:spacing w:val="0"/>
          <w:sz w:val="32"/>
          <w:szCs w:val="32"/>
          <w:u w:val="none" w:color="auto"/>
          <w:shd w:val="clear" w:fill="FFFFFF"/>
          <w:lang w:eastAsia="zh-CN"/>
          <w14:textFill>
            <w14:solidFill>
              <w14:schemeClr w14:val="tx1"/>
            </w14:solidFill>
          </w14:textFill>
        </w:rPr>
        <w:t>坚持</w:t>
      </w:r>
      <w:r>
        <w:rPr>
          <w:rFonts w:hint="eastAsia" w:ascii="仿宋_GB2312" w:hAnsi="仿宋_GB2312" w:eastAsia="仿宋_GB2312" w:cs="仿宋_GB2312"/>
          <w:b w:val="0"/>
          <w:bCs w:val="0"/>
          <w:i w:val="0"/>
          <w:caps w:val="0"/>
          <w:color w:val="000000" w:themeColor="text1"/>
          <w:spacing w:val="0"/>
          <w:sz w:val="32"/>
          <w:szCs w:val="32"/>
          <w:highlight w:val="none"/>
          <w:u w:val="none" w:color="auto"/>
          <w:shd w:val="clear"/>
          <w:lang w:eastAsia="zh-CN"/>
          <w14:textFill>
            <w14:solidFill>
              <w14:schemeClr w14:val="tx1"/>
            </w14:solidFill>
          </w14:textFill>
        </w:rPr>
        <w:t>把政治纪律和政治规矩挺在前面，</w:t>
      </w:r>
      <w:r>
        <w:rPr>
          <w:rFonts w:hint="eastAsia" w:ascii="仿宋_GB2312" w:hAnsi="仿宋_GB2312" w:eastAsia="仿宋_GB2312" w:cs="仿宋_GB2312"/>
          <w:b w:val="0"/>
          <w:bCs w:val="0"/>
          <w:i w:val="0"/>
          <w:caps w:val="0"/>
          <w:color w:val="000000" w:themeColor="text1"/>
          <w:spacing w:val="0"/>
          <w:sz w:val="32"/>
          <w:szCs w:val="32"/>
          <w:highlight w:val="none"/>
          <w:u w:val="none" w:color="auto"/>
          <w:shd w:val="clear"/>
          <w:lang w:val="en-US" w:eastAsia="zh-CN"/>
          <w14:textFill>
            <w14:solidFill>
              <w14:schemeClr w14:val="tx1"/>
            </w14:solidFill>
          </w14:textFill>
        </w:rPr>
        <w:t>严格落实“一岗双责”，</w:t>
      </w:r>
      <w:r>
        <w:rPr>
          <w:rFonts w:hint="eastAsia" w:ascii="仿宋_GB2312" w:hAnsi="仿宋_GB2312" w:eastAsia="仿宋_GB2312" w:cs="仿宋_GB2312"/>
          <w:b/>
          <w:bCs/>
          <w:i w:val="0"/>
          <w:caps w:val="0"/>
          <w:color w:val="000000" w:themeColor="text1"/>
          <w:spacing w:val="0"/>
          <w:sz w:val="32"/>
          <w:szCs w:val="32"/>
          <w:highlight w:val="none"/>
          <w:u w:val="none" w:color="auto"/>
          <w:shd w:val="clear"/>
          <w:lang w:eastAsia="zh-CN"/>
          <w14:textFill>
            <w14:solidFill>
              <w14:schemeClr w14:val="tx1"/>
            </w14:solidFill>
          </w14:textFill>
        </w:rPr>
        <w:t>二是</w:t>
      </w:r>
      <w:r>
        <w:rPr>
          <w:rFonts w:hint="eastAsia" w:ascii="仿宋_GB2312" w:hAnsi="仿宋_GB2312" w:eastAsia="仿宋_GB2312" w:cs="仿宋_GB2312"/>
          <w:b w:val="0"/>
          <w:bCs w:val="0"/>
          <w:sz w:val="32"/>
          <w:szCs w:val="32"/>
          <w:lang w:val="en-US" w:eastAsia="zh-CN"/>
        </w:rPr>
        <w:t>加强纪律作风建设，着力转变工作作风。</w:t>
      </w:r>
      <w:r>
        <w:rPr>
          <w:rFonts w:hint="eastAsia" w:ascii="仿宋_GB2312" w:hAnsi="仿宋_GB2312" w:eastAsia="仿宋_GB2312" w:cs="仿宋_GB2312"/>
          <w:b w:val="0"/>
          <w:bCs w:val="0"/>
          <w:i w:val="0"/>
          <w:caps w:val="0"/>
          <w:color w:val="000000" w:themeColor="text1"/>
          <w:spacing w:val="0"/>
          <w:sz w:val="32"/>
          <w:szCs w:val="32"/>
          <w:highlight w:val="none"/>
          <w:u w:val="none" w:color="auto"/>
          <w:shd w:val="clear"/>
          <w:lang w:val="en-US" w:eastAsia="zh-CN"/>
          <w14:textFill>
            <w14:solidFill>
              <w14:schemeClr w14:val="tx1"/>
            </w14:solidFill>
          </w14:textFill>
        </w:rPr>
        <w:t>持之以恒正风肃纪，</w:t>
      </w:r>
      <w:r>
        <w:rPr>
          <w:rFonts w:hint="eastAsia" w:ascii="仿宋_GB2312" w:hAnsi="仿宋_GB2312" w:eastAsia="仿宋_GB2312" w:cs="仿宋_GB2312"/>
          <w:b w:val="0"/>
          <w:bCs w:val="0"/>
          <w:i w:val="0"/>
          <w:caps w:val="0"/>
          <w:color w:val="000000" w:themeColor="text1"/>
          <w:spacing w:val="0"/>
          <w:sz w:val="32"/>
          <w:szCs w:val="32"/>
          <w:highlight w:val="none"/>
          <w:u w:val="none" w:color="auto"/>
          <w:shd w:val="clear"/>
          <w:lang w:eastAsia="zh-CN"/>
          <w14:textFill>
            <w14:solidFill>
              <w14:schemeClr w14:val="tx1"/>
            </w14:solidFill>
          </w14:textFill>
        </w:rPr>
        <w:t>不断加强政府自身党风廉政建设。</w:t>
      </w:r>
      <w:r>
        <w:rPr>
          <w:rFonts w:hint="eastAsia" w:ascii="仿宋_GB2312" w:hAnsi="仿宋_GB2312" w:eastAsia="仿宋_GB2312" w:cs="仿宋_GB2312"/>
          <w:b/>
          <w:bCs/>
          <w:i w:val="0"/>
          <w:caps w:val="0"/>
          <w:color w:val="000000" w:themeColor="text1"/>
          <w:spacing w:val="0"/>
          <w:sz w:val="32"/>
          <w:szCs w:val="32"/>
          <w:highlight w:val="none"/>
          <w:u w:val="none" w:color="auto"/>
          <w:shd w:val="clear"/>
          <w:lang w:eastAsia="zh-CN"/>
          <w14:textFill>
            <w14:solidFill>
              <w14:schemeClr w14:val="tx1"/>
            </w14:solidFill>
          </w14:textFill>
        </w:rPr>
        <w:t>三是</w:t>
      </w:r>
      <w:r>
        <w:rPr>
          <w:rFonts w:hint="eastAsia" w:ascii="仿宋_GB2312" w:hAnsi="仿宋_GB2312" w:eastAsia="仿宋_GB2312" w:cs="仿宋_GB2312"/>
          <w:b/>
          <w:bCs/>
          <w:sz w:val="32"/>
          <w:szCs w:val="32"/>
          <w:lang w:eastAsia="zh-CN"/>
        </w:rPr>
        <w:t>坚持依法行政。</w:t>
      </w:r>
      <w:r>
        <w:rPr>
          <w:rFonts w:hint="eastAsia" w:ascii="仿宋_GB2312" w:hAnsi="仿宋_GB2312" w:eastAsia="仿宋_GB2312" w:cs="仿宋_GB2312"/>
          <w:b w:val="0"/>
          <w:bCs w:val="0"/>
          <w:sz w:val="32"/>
          <w:szCs w:val="32"/>
          <w:lang w:eastAsia="zh-CN"/>
        </w:rPr>
        <w:t>牢固树立法定职责必须为，法无授权不可为的行政理念。敢于担当、勇于负责的工作氛围正在形成</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bCs/>
          <w:sz w:val="32"/>
          <w:szCs w:val="32"/>
          <w:lang w:eastAsia="zh-CN"/>
        </w:rPr>
        <w:t>四是</w:t>
      </w:r>
      <w:r>
        <w:rPr>
          <w:rFonts w:hint="eastAsia" w:ascii="仿宋_GB2312" w:hAnsi="仿宋_GB2312" w:eastAsia="仿宋_GB2312" w:cs="仿宋_GB2312"/>
          <w:b/>
          <w:bCs/>
          <w:color w:val="000000" w:themeColor="text1"/>
          <w:sz w:val="32"/>
          <w:szCs w:val="32"/>
          <w:highlight w:val="none"/>
          <w:u w:val="none" w:color="auto"/>
          <w:shd w:val="clear"/>
          <w:lang w:val="en-US" w:eastAsia="zh-CN"/>
          <w14:textFill>
            <w14:solidFill>
              <w14:schemeClr w14:val="tx1"/>
            </w14:solidFill>
          </w14:textFill>
        </w:rPr>
        <w:t>主动接受人大工作监督和民主监督。</w:t>
      </w:r>
      <w:r>
        <w:rPr>
          <w:rFonts w:hint="eastAsia" w:ascii="仿宋_GB2312" w:hAnsi="仿宋_GB2312" w:eastAsia="仿宋_GB2312" w:cs="仿宋_GB2312"/>
          <w:b w:val="0"/>
          <w:i w:val="0"/>
          <w:caps w:val="0"/>
          <w:color w:val="000000" w:themeColor="text1"/>
          <w:spacing w:val="0"/>
          <w:sz w:val="32"/>
          <w:szCs w:val="32"/>
          <w:highlight w:val="none"/>
          <w:u w:val="none" w:color="auto"/>
          <w:shd w:val="clear"/>
          <w:lang w:eastAsia="zh-CN"/>
          <w14:textFill>
            <w14:solidFill>
              <w14:schemeClr w14:val="tx1"/>
            </w14:solidFill>
          </w14:textFill>
        </w:rPr>
        <w:t>同时，人武、共青团、妇联、残联、水利、农机、统计等各项工作均完成了年度任务，取得了新的成绩。</w:t>
      </w:r>
    </w:p>
    <w:p>
      <w:pPr>
        <w:numPr>
          <w:ilvl w:val="0"/>
          <w:numId w:val="0"/>
        </w:numPr>
        <w:pBdr>
          <w:bottom w:val="single" w:color="FFFFFF" w:sz="4" w:space="31"/>
        </w:pBdr>
        <w:autoSpaceDE w:val="0"/>
        <w:adjustRightInd w:val="0"/>
        <w:snapToGrid w:val="0"/>
        <w:spacing w:line="65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通过狠抓党风廉政建设，不断转变党员干部工作作风，为担当的干部担当，为负责的干部负责，激励干部担当作为，持续创优全乡发展环境。</w:t>
      </w:r>
    </w:p>
    <w:p>
      <w:pPr>
        <w:numPr>
          <w:ilvl w:val="0"/>
          <w:numId w:val="0"/>
        </w:numPr>
        <w:pBdr>
          <w:bottom w:val="single" w:color="FFFFFF" w:sz="4" w:space="31"/>
        </w:pBdr>
        <w:autoSpaceDE w:val="0"/>
        <w:adjustRightInd w:val="0"/>
        <w:snapToGrid w:val="0"/>
        <w:spacing w:line="65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各位代表，同志们，以上成绩的取得，是县委、县政府正确领导的结果，是全乡广大干部群众共同努力的结果，是各位代表监督支持的结果。在此，我代表中共祁家河乡</w:t>
      </w:r>
      <w:r>
        <w:rPr>
          <w:rFonts w:hint="eastAsia" w:ascii="仿宋_GB2312" w:hAnsi="仿宋_GB2312" w:eastAsia="仿宋_GB2312" w:cs="仿宋_GB2312"/>
          <w:sz w:val="32"/>
          <w:szCs w:val="32"/>
          <w:lang w:eastAsia="zh-CN"/>
        </w:rPr>
        <w:t>人民政府</w:t>
      </w:r>
      <w:r>
        <w:rPr>
          <w:rFonts w:hint="eastAsia" w:ascii="仿宋_GB2312" w:hAnsi="仿宋_GB2312" w:eastAsia="仿宋_GB2312" w:cs="仿宋_GB2312"/>
          <w:sz w:val="32"/>
          <w:szCs w:val="32"/>
        </w:rPr>
        <w:t>，向各位代表、全乡党员干部和广大群众，向所有关心、支持祁家河乡发展的各级领导、各界人士，表示衷心的感谢和崇高的敬意！</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72" w:lineRule="exact"/>
        <w:ind w:right="0" w:rightChars="0" w:firstLine="640" w:firstLineChars="200"/>
        <w:textAlignment w:val="auto"/>
        <w:outlineLvl w:val="9"/>
        <w:rPr>
          <w:rFonts w:hint="eastAsia" w:ascii="仿宋_GB2312" w:hAnsi="仿宋_GB2312" w:eastAsia="仿宋_GB2312" w:cs="仿宋_GB2312"/>
          <w:color w:val="000000" w:themeColor="text1"/>
          <w:sz w:val="32"/>
          <w:szCs w:val="32"/>
          <w:u w:val="none" w:color="auto"/>
          <w14:textFill>
            <w14:solidFill>
              <w14:schemeClr w14:val="tx1"/>
            </w14:solidFill>
          </w14:textFill>
        </w:rPr>
      </w:pPr>
      <w:r>
        <w:rPr>
          <w:rFonts w:hint="eastAsia" w:ascii="仿宋_GB2312" w:hAnsi="仿宋_GB2312" w:eastAsia="仿宋_GB2312" w:cs="仿宋_GB2312"/>
          <w:sz w:val="32"/>
          <w:szCs w:val="32"/>
        </w:rPr>
        <w:t>回顾一年来的奋斗历程，我们更加深刻地体会到，做好祁家河乡的工作：</w:t>
      </w:r>
      <w:r>
        <w:rPr>
          <w:rFonts w:hint="eastAsia" w:ascii="仿宋_GB2312" w:hAnsi="仿宋_GB2312" w:eastAsia="仿宋_GB2312" w:cs="仿宋_GB2312"/>
          <w:b/>
          <w:bCs/>
          <w:sz w:val="32"/>
          <w:szCs w:val="32"/>
        </w:rPr>
        <w:t>一是必须把旗帜鲜明讲政治作为第一遵循。</w:t>
      </w:r>
      <w:r>
        <w:rPr>
          <w:rFonts w:hint="eastAsia" w:ascii="仿宋_GB2312" w:hAnsi="仿宋_GB2312" w:eastAsia="仿宋_GB2312" w:cs="仿宋_GB2312"/>
          <w:sz w:val="32"/>
          <w:szCs w:val="32"/>
        </w:rPr>
        <w:t>始终坚持以习近平新时代中国特色社会主义思想为指引，</w:t>
      </w:r>
      <w:r>
        <w:rPr>
          <w:rFonts w:hint="eastAsia" w:ascii="仿宋_GB2312" w:hAnsi="仿宋_GB2312" w:eastAsia="仿宋_GB2312" w:cs="仿宋_GB2312"/>
          <w:sz w:val="32"/>
          <w:szCs w:val="32"/>
          <w:lang w:eastAsia="zh-CN"/>
        </w:rPr>
        <w:t>引深不忘初心、牢记使命主题教育成果，树牢四个意识，坚定四个自信，做到两个维护。以坚定的政治信仰和务实的工作作风</w:t>
      </w:r>
      <w:bookmarkStart w:id="0" w:name="_GoBack"/>
      <w:bookmarkEnd w:id="0"/>
      <w:r>
        <w:rPr>
          <w:rFonts w:hint="eastAsia" w:ascii="仿宋_GB2312" w:hAnsi="仿宋_GB2312" w:eastAsia="仿宋_GB2312" w:cs="仿宋_GB2312"/>
          <w:sz w:val="32"/>
          <w:szCs w:val="32"/>
        </w:rPr>
        <w:t>确保中央和省、市、县的重大决策部署不折不扣贯彻落实。</w:t>
      </w:r>
      <w:r>
        <w:rPr>
          <w:rFonts w:hint="eastAsia" w:ascii="仿宋_GB2312" w:hAnsi="仿宋_GB2312" w:eastAsia="仿宋_GB2312" w:cs="仿宋_GB2312"/>
          <w:b/>
          <w:bCs/>
          <w:sz w:val="32"/>
          <w:szCs w:val="32"/>
        </w:rPr>
        <w:t>二是必须把加快发展作为第一要务。</w:t>
      </w:r>
      <w:r>
        <w:rPr>
          <w:rFonts w:hint="eastAsia" w:ascii="仿宋_GB2312" w:hAnsi="仿宋_GB2312" w:eastAsia="仿宋_GB2312" w:cs="仿宋_GB2312"/>
          <w:sz w:val="32"/>
          <w:szCs w:val="32"/>
        </w:rPr>
        <w:t>自觉践行新发展理念，</w:t>
      </w:r>
      <w:r>
        <w:rPr>
          <w:rFonts w:hint="eastAsia" w:ascii="仿宋_GB2312" w:hAnsi="仿宋_GB2312" w:eastAsia="仿宋_GB2312" w:cs="仿宋_GB2312"/>
          <w:b w:val="0"/>
          <w:i w:val="0"/>
          <w:caps w:val="0"/>
          <w:color w:val="000000" w:themeColor="text1"/>
          <w:spacing w:val="0"/>
          <w:sz w:val="32"/>
          <w:szCs w:val="32"/>
          <w:highlight w:val="none"/>
          <w:u w:val="none" w:color="auto"/>
          <w:shd w:val="clear"/>
          <w:lang w:val="en-US" w:eastAsia="zh-CN"/>
          <w14:textFill>
            <w14:solidFill>
              <w14:schemeClr w14:val="tx1"/>
            </w14:solidFill>
          </w14:textFill>
        </w:rPr>
        <w:t>进一步开阔视野，</w:t>
      </w:r>
      <w:r>
        <w:rPr>
          <w:rFonts w:hint="eastAsia" w:ascii="仿宋_GB2312" w:hAnsi="仿宋_GB2312" w:eastAsia="仿宋_GB2312" w:cs="仿宋_GB2312"/>
          <w:b w:val="0"/>
          <w:i w:val="0"/>
          <w:caps w:val="0"/>
          <w:color w:val="000000" w:themeColor="text1"/>
          <w:spacing w:val="0"/>
          <w:sz w:val="32"/>
          <w:szCs w:val="32"/>
          <w:highlight w:val="none"/>
          <w:u w:val="none" w:color="auto"/>
          <w:shd w:val="clear"/>
          <w:lang w:eastAsia="zh-CN"/>
          <w14:textFill>
            <w14:solidFill>
              <w14:schemeClr w14:val="tx1"/>
            </w14:solidFill>
          </w14:textFill>
        </w:rPr>
        <w:t>认真学习新思想、新理念，运用改革的思维、创新的思路、市场的办法解决难题，</w:t>
      </w:r>
      <w:r>
        <w:rPr>
          <w:rFonts w:hint="eastAsia" w:ascii="仿宋_GB2312" w:hAnsi="仿宋_GB2312" w:eastAsia="仿宋_GB2312" w:cs="仿宋_GB2312"/>
          <w:b w:val="0"/>
          <w:i w:val="0"/>
          <w:caps w:val="0"/>
          <w:color w:val="000000" w:themeColor="text1"/>
          <w:spacing w:val="0"/>
          <w:sz w:val="32"/>
          <w:szCs w:val="32"/>
          <w:highlight w:val="none"/>
          <w:u w:val="none" w:color="auto"/>
          <w:shd w:val="clear"/>
          <w:lang w:val="en-US" w:eastAsia="zh-CN"/>
          <w14:textFill>
            <w14:solidFill>
              <w14:schemeClr w14:val="tx1"/>
            </w14:solidFill>
          </w14:textFill>
        </w:rPr>
        <w:t>开启</w:t>
      </w:r>
      <w:r>
        <w:rPr>
          <w:rFonts w:hint="eastAsia" w:ascii="仿宋_GB2312" w:hAnsi="仿宋_GB2312" w:eastAsia="仿宋_GB2312" w:cs="仿宋_GB2312"/>
          <w:b w:val="0"/>
          <w:i w:val="0"/>
          <w:caps w:val="0"/>
          <w:color w:val="000000" w:themeColor="text1"/>
          <w:spacing w:val="0"/>
          <w:sz w:val="32"/>
          <w:szCs w:val="32"/>
          <w:highlight w:val="none"/>
          <w:u w:val="none" w:color="auto"/>
          <w:shd w:val="clear"/>
          <w:lang w:eastAsia="zh-CN"/>
          <w14:textFill>
            <w14:solidFill>
              <w14:schemeClr w14:val="tx1"/>
            </w14:solidFill>
          </w14:textFill>
        </w:rPr>
        <w:t>共赢</w:t>
      </w:r>
      <w:r>
        <w:rPr>
          <w:rFonts w:hint="eastAsia" w:ascii="仿宋_GB2312" w:hAnsi="仿宋_GB2312" w:eastAsia="仿宋_GB2312" w:cs="仿宋_GB2312"/>
          <w:b w:val="0"/>
          <w:i w:val="0"/>
          <w:caps w:val="0"/>
          <w:color w:val="000000" w:themeColor="text1"/>
          <w:spacing w:val="0"/>
          <w:sz w:val="32"/>
          <w:szCs w:val="32"/>
          <w:highlight w:val="none"/>
          <w:u w:val="none" w:color="auto"/>
          <w:shd w:val="clear"/>
          <w:lang w:val="en-US" w:eastAsia="zh-CN"/>
          <w14:textFill>
            <w14:solidFill>
              <w14:schemeClr w14:val="tx1"/>
            </w14:solidFill>
          </w14:textFill>
        </w:rPr>
        <w:t>多赢</w:t>
      </w:r>
      <w:r>
        <w:rPr>
          <w:rFonts w:hint="eastAsia" w:ascii="仿宋_GB2312" w:hAnsi="仿宋_GB2312" w:eastAsia="仿宋_GB2312" w:cs="仿宋_GB2312"/>
          <w:b w:val="0"/>
          <w:i w:val="0"/>
          <w:caps w:val="0"/>
          <w:color w:val="000000" w:themeColor="text1"/>
          <w:spacing w:val="0"/>
          <w:sz w:val="32"/>
          <w:szCs w:val="32"/>
          <w:highlight w:val="none"/>
          <w:u w:val="none" w:color="auto"/>
          <w:shd w:val="clear"/>
          <w:lang w:eastAsia="zh-CN"/>
          <w14:textFill>
            <w14:solidFill>
              <w14:schemeClr w14:val="tx1"/>
            </w14:solidFill>
          </w14:textFill>
        </w:rPr>
        <w:t>的新局面，</w:t>
      </w:r>
      <w:r>
        <w:rPr>
          <w:rFonts w:hint="eastAsia" w:ascii="仿宋_GB2312" w:hAnsi="仿宋_GB2312" w:eastAsia="仿宋_GB2312" w:cs="仿宋_GB2312"/>
          <w:sz w:val="32"/>
          <w:szCs w:val="32"/>
        </w:rPr>
        <w:t>努力实现更高质量、更有效率、更加公平、更可持续的发展。</w:t>
      </w:r>
      <w:r>
        <w:rPr>
          <w:rFonts w:hint="eastAsia" w:ascii="仿宋_GB2312" w:hAnsi="仿宋_GB2312" w:eastAsia="仿宋_GB2312" w:cs="仿宋_GB2312"/>
          <w:b/>
          <w:bCs/>
          <w:sz w:val="32"/>
          <w:szCs w:val="32"/>
        </w:rPr>
        <w:t>三是必须把改善民生作为第一追求。</w:t>
      </w:r>
      <w:r>
        <w:rPr>
          <w:rFonts w:hint="eastAsia" w:ascii="仿宋_GB2312" w:hAnsi="仿宋_GB2312" w:eastAsia="仿宋_GB2312" w:cs="仿宋_GB2312"/>
          <w:sz w:val="32"/>
          <w:szCs w:val="32"/>
        </w:rPr>
        <w:t>坚定人民立场，坚守为民情怀，聚焦群众关切，更加关注民生、保障民生、改善民生，让人民过上红红火火的好日子。</w:t>
      </w:r>
      <w:r>
        <w:rPr>
          <w:rFonts w:hint="eastAsia" w:ascii="仿宋_GB2312" w:hAnsi="仿宋_GB2312" w:eastAsia="仿宋_GB2312" w:cs="仿宋_GB2312"/>
          <w:b/>
          <w:bCs/>
          <w:sz w:val="32"/>
          <w:szCs w:val="32"/>
        </w:rPr>
        <w:t>四是必须把实干</w:t>
      </w:r>
      <w:r>
        <w:rPr>
          <w:rFonts w:hint="eastAsia" w:ascii="仿宋_GB2312" w:hAnsi="仿宋_GB2312" w:eastAsia="仿宋_GB2312" w:cs="仿宋_GB2312"/>
          <w:b/>
          <w:bCs/>
          <w:sz w:val="32"/>
          <w:szCs w:val="32"/>
          <w:lang w:eastAsia="zh-CN"/>
        </w:rPr>
        <w:t>创新、</w:t>
      </w:r>
      <w:r>
        <w:rPr>
          <w:rFonts w:hint="eastAsia" w:ascii="仿宋_GB2312" w:hAnsi="仿宋_GB2312" w:eastAsia="仿宋_GB2312" w:cs="仿宋_GB2312"/>
          <w:b/>
          <w:bCs/>
          <w:sz w:val="32"/>
          <w:szCs w:val="32"/>
        </w:rPr>
        <w:t>担当</w:t>
      </w:r>
      <w:r>
        <w:rPr>
          <w:rFonts w:hint="eastAsia" w:ascii="仿宋_GB2312" w:hAnsi="仿宋_GB2312" w:eastAsia="仿宋_GB2312" w:cs="仿宋_GB2312"/>
          <w:b/>
          <w:bCs/>
          <w:sz w:val="32"/>
          <w:szCs w:val="32"/>
          <w:lang w:eastAsia="zh-CN"/>
        </w:rPr>
        <w:t>有为</w:t>
      </w:r>
      <w:r>
        <w:rPr>
          <w:rFonts w:hint="eastAsia" w:ascii="仿宋_GB2312" w:hAnsi="仿宋_GB2312" w:eastAsia="仿宋_GB2312" w:cs="仿宋_GB2312"/>
          <w:b/>
          <w:bCs/>
          <w:sz w:val="32"/>
          <w:szCs w:val="32"/>
        </w:rPr>
        <w:t>作为第一本领。</w:t>
      </w:r>
      <w:r>
        <w:rPr>
          <w:rFonts w:hint="eastAsia" w:ascii="仿宋_GB2312" w:hAnsi="仿宋_GB2312" w:eastAsia="仿宋_GB2312" w:cs="仿宋_GB2312"/>
          <w:sz w:val="32"/>
          <w:szCs w:val="32"/>
        </w:rPr>
        <w:t>把责任落实在岗位上，把</w:t>
      </w:r>
      <w:r>
        <w:rPr>
          <w:rFonts w:hint="eastAsia" w:ascii="仿宋_GB2312" w:hAnsi="仿宋_GB2312" w:eastAsia="仿宋_GB2312" w:cs="仿宋_GB2312"/>
          <w:sz w:val="32"/>
          <w:szCs w:val="32"/>
          <w:lang w:eastAsia="zh-CN"/>
        </w:rPr>
        <w:t>创新</w:t>
      </w:r>
      <w:r>
        <w:rPr>
          <w:rFonts w:hint="eastAsia" w:ascii="仿宋_GB2312" w:hAnsi="仿宋_GB2312" w:eastAsia="仿宋_GB2312" w:cs="仿宋_GB2312"/>
          <w:sz w:val="32"/>
          <w:szCs w:val="32"/>
        </w:rPr>
        <w:t>融入到事业中，</w:t>
      </w:r>
      <w:r>
        <w:rPr>
          <w:rFonts w:hint="eastAsia" w:ascii="仿宋_GB2312" w:hAnsi="仿宋_GB2312" w:eastAsia="仿宋_GB2312" w:cs="仿宋_GB2312"/>
          <w:sz w:val="32"/>
          <w:szCs w:val="32"/>
          <w:lang w:eastAsia="zh-CN"/>
        </w:rPr>
        <w:t>把</w:t>
      </w:r>
      <w:r>
        <w:rPr>
          <w:rFonts w:hint="eastAsia" w:ascii="仿宋_GB2312" w:hAnsi="仿宋_GB2312" w:eastAsia="仿宋_GB2312" w:cs="仿宋_GB2312"/>
          <w:sz w:val="32"/>
          <w:szCs w:val="32"/>
        </w:rPr>
        <w:t>实干</w:t>
      </w:r>
      <w:r>
        <w:rPr>
          <w:rFonts w:hint="eastAsia" w:ascii="仿宋_GB2312" w:hAnsi="仿宋_GB2312" w:eastAsia="仿宋_GB2312" w:cs="仿宋_GB2312"/>
          <w:sz w:val="32"/>
          <w:szCs w:val="32"/>
          <w:lang w:eastAsia="zh-CN"/>
        </w:rPr>
        <w:t>浇灌在追求中，把担当深刻进灵魂里，</w:t>
      </w:r>
      <w:r>
        <w:rPr>
          <w:rFonts w:hint="eastAsia" w:ascii="仿宋_GB2312" w:hAnsi="仿宋_GB2312" w:eastAsia="仿宋_GB2312" w:cs="仿宋_GB2312"/>
          <w:color w:val="000000" w:themeColor="text1"/>
          <w:sz w:val="32"/>
          <w:szCs w:val="32"/>
          <w:u w:val="none" w:color="auto"/>
          <w14:textFill>
            <w14:solidFill>
              <w14:schemeClr w14:val="tx1"/>
            </w14:solidFill>
          </w14:textFill>
        </w:rPr>
        <w:t>推动</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形成</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牢记使命、</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敬业奉献</w:t>
      </w:r>
      <w:r>
        <w:rPr>
          <w:rFonts w:hint="eastAsia" w:ascii="仿宋_GB2312" w:hAnsi="仿宋_GB2312" w:eastAsia="仿宋_GB2312" w:cs="仿宋_GB2312"/>
          <w:color w:val="000000" w:themeColor="text1"/>
          <w:sz w:val="32"/>
          <w:szCs w:val="32"/>
          <w:u w:val="none" w:color="auto"/>
          <w14:textFill>
            <w14:solidFill>
              <w14:schemeClr w14:val="tx1"/>
            </w14:solidFill>
          </w14:textFill>
        </w:rPr>
        <w:t>的强大合力</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color="auto"/>
          <w14:textFill>
            <w14:solidFill>
              <w14:schemeClr w14:val="tx1"/>
            </w14:solidFill>
          </w14:textFill>
        </w:rPr>
        <w:t>切实提升服务水平，</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全</w:t>
      </w:r>
      <w:r>
        <w:rPr>
          <w:rFonts w:hint="eastAsia" w:ascii="仿宋_GB2312" w:hAnsi="仿宋_GB2312" w:eastAsia="仿宋_GB2312" w:cs="仿宋_GB2312"/>
          <w:color w:val="000000" w:themeColor="text1"/>
          <w:sz w:val="32"/>
          <w:szCs w:val="32"/>
          <w:u w:val="none" w:color="auto"/>
          <w14:textFill>
            <w14:solidFill>
              <w14:schemeClr w14:val="tx1"/>
            </w14:solidFill>
          </w14:textFill>
        </w:rPr>
        <w:t>力</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营</w:t>
      </w:r>
      <w:r>
        <w:rPr>
          <w:rFonts w:hint="eastAsia" w:ascii="仿宋_GB2312" w:hAnsi="仿宋_GB2312" w:eastAsia="仿宋_GB2312" w:cs="仿宋_GB2312"/>
          <w:color w:val="000000" w:themeColor="text1"/>
          <w:sz w:val="32"/>
          <w:szCs w:val="32"/>
          <w:u w:val="none" w:color="auto"/>
          <w14:textFill>
            <w14:solidFill>
              <w14:schemeClr w14:val="tx1"/>
            </w14:solidFill>
          </w14:textFill>
        </w:rPr>
        <w:t>造</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转型发展</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的</w:t>
      </w:r>
      <w:r>
        <w:rPr>
          <w:rFonts w:hint="eastAsia" w:ascii="仿宋_GB2312" w:hAnsi="仿宋_GB2312" w:eastAsia="仿宋_GB2312" w:cs="仿宋_GB2312"/>
          <w:color w:val="000000" w:themeColor="text1"/>
          <w:sz w:val="32"/>
          <w:szCs w:val="32"/>
          <w:u w:val="none" w:color="auto"/>
          <w14:textFill>
            <w14:solidFill>
              <w14:schemeClr w14:val="tx1"/>
            </w14:solidFill>
          </w14:textFill>
        </w:rPr>
        <w:t>良好</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环境</w:t>
      </w:r>
      <w:r>
        <w:rPr>
          <w:rFonts w:hint="eastAsia" w:ascii="仿宋_GB2312" w:hAnsi="仿宋_GB2312" w:eastAsia="仿宋_GB2312" w:cs="仿宋_GB2312"/>
          <w:color w:val="000000" w:themeColor="text1"/>
          <w:sz w:val="32"/>
          <w:szCs w:val="32"/>
          <w:u w:val="none" w:color="auto"/>
          <w14:textFill>
            <w14:solidFill>
              <w14:schemeClr w14:val="tx1"/>
            </w14:solidFill>
          </w14:textFill>
        </w:rPr>
        <w:t>。</w:t>
      </w:r>
      <w:r>
        <w:rPr>
          <w:rFonts w:hint="eastAsia" w:ascii="仿宋_GB2312" w:hAnsi="仿宋_GB2312" w:eastAsia="仿宋_GB2312" w:cs="仿宋_GB2312"/>
          <w:sz w:val="32"/>
          <w:szCs w:val="32"/>
        </w:rPr>
        <w:t>锲而不舍把发展蓝图变成美好现实</w:t>
      </w:r>
      <w:r>
        <w:rPr>
          <w:rFonts w:hint="eastAsia" w:ascii="仿宋_GB2312" w:hAnsi="仿宋_GB2312" w:eastAsia="仿宋_GB2312" w:cs="仿宋_GB2312"/>
          <w:color w:val="000000" w:themeColor="text1"/>
          <w:sz w:val="32"/>
          <w:szCs w:val="32"/>
          <w:u w:val="none" w:color="auto"/>
          <w14:textFill>
            <w14:solidFill>
              <w14:schemeClr w14:val="tx1"/>
            </w14:solidFill>
          </w14:textFill>
        </w:rPr>
        <w:t>。</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72"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过去的一年，全乡的各项工作尽管取得了一定的成</w:t>
      </w:r>
      <w:r>
        <w:rPr>
          <w:rFonts w:hint="eastAsia" w:ascii="仿宋_GB2312" w:hAnsi="仿宋_GB2312" w:eastAsia="仿宋_GB2312" w:cs="仿宋_GB2312"/>
          <w:sz w:val="32"/>
          <w:szCs w:val="32"/>
          <w:lang w:eastAsia="zh-CN"/>
        </w:rPr>
        <w:t>绩</w:t>
      </w:r>
      <w:r>
        <w:rPr>
          <w:rFonts w:hint="eastAsia" w:ascii="仿宋_GB2312" w:hAnsi="仿宋_GB2312" w:eastAsia="仿宋_GB2312" w:cs="仿宋_GB2312"/>
          <w:sz w:val="32"/>
          <w:szCs w:val="32"/>
        </w:rPr>
        <w:t>，但与上级的要求和群众的期盼还有较大差距。</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发展不足仍然是我们最大的乡情。主导产业不</w:t>
      </w:r>
      <w:r>
        <w:rPr>
          <w:rFonts w:hint="eastAsia" w:ascii="仿宋_GB2312" w:hAnsi="仿宋_GB2312" w:eastAsia="仿宋_GB2312" w:cs="仿宋_GB2312"/>
          <w:sz w:val="32"/>
          <w:szCs w:val="32"/>
          <w:lang w:eastAsia="zh-CN"/>
        </w:rPr>
        <w:t>突出</w:t>
      </w:r>
      <w:r>
        <w:rPr>
          <w:rFonts w:hint="eastAsia" w:ascii="仿宋_GB2312" w:hAnsi="仿宋_GB2312" w:eastAsia="仿宋_GB2312" w:cs="仿宋_GB2312"/>
          <w:sz w:val="32"/>
          <w:szCs w:val="32"/>
        </w:rPr>
        <w:t>，群众致富增收难。由于地理位置所限，招商引资难，重点项目少。</w:t>
      </w:r>
      <w:r>
        <w:rPr>
          <w:rFonts w:hint="eastAsia" w:ascii="仿宋_GB2312" w:hAnsi="仿宋_GB2312" w:eastAsia="仿宋_GB2312" w:cs="仿宋_GB2312"/>
          <w:b/>
          <w:bCs/>
          <w:sz w:val="32"/>
          <w:szCs w:val="32"/>
        </w:rPr>
        <w:t>二是</w:t>
      </w:r>
      <w:r>
        <w:rPr>
          <w:rFonts w:hint="eastAsia" w:ascii="仿宋_GB2312" w:hAnsi="仿宋_GB2312" w:eastAsia="仿宋_GB2312" w:cs="仿宋_GB2312"/>
          <w:b w:val="0"/>
          <w:bCs w:val="0"/>
          <w:sz w:val="32"/>
          <w:szCs w:val="32"/>
          <w:lang w:eastAsia="zh-CN"/>
        </w:rPr>
        <w:t>全面巩固</w:t>
      </w:r>
      <w:r>
        <w:rPr>
          <w:rFonts w:hint="eastAsia" w:ascii="仿宋_GB2312" w:hAnsi="仿宋_GB2312" w:eastAsia="仿宋_GB2312" w:cs="仿宋_GB2312"/>
          <w:sz w:val="32"/>
          <w:szCs w:val="32"/>
        </w:rPr>
        <w:t>脱贫</w:t>
      </w:r>
      <w:r>
        <w:rPr>
          <w:rFonts w:hint="eastAsia" w:ascii="仿宋_GB2312" w:hAnsi="仿宋_GB2312" w:eastAsia="仿宋_GB2312" w:cs="仿宋_GB2312"/>
          <w:sz w:val="32"/>
          <w:szCs w:val="32"/>
          <w:lang w:eastAsia="zh-CN"/>
        </w:rPr>
        <w:t>成效</w:t>
      </w:r>
      <w:r>
        <w:rPr>
          <w:rFonts w:hint="eastAsia" w:ascii="仿宋_GB2312" w:hAnsi="仿宋_GB2312" w:eastAsia="仿宋_GB2312" w:cs="仿宋_GB2312"/>
          <w:sz w:val="32"/>
          <w:szCs w:val="32"/>
        </w:rPr>
        <w:t>任务十分艰巨。特别是产业发展上还有很大差距，需要我们倍加重视。</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个别乡村干部思想落后、作风不实、缺乏敢试敢闯敢为人先的勇气。个别干部的纪律意识、责任意识、</w:t>
      </w:r>
      <w:r>
        <w:rPr>
          <w:rFonts w:hint="eastAsia" w:ascii="仿宋_GB2312" w:hAnsi="仿宋_GB2312" w:eastAsia="仿宋_GB2312" w:cs="仿宋_GB2312"/>
          <w:sz w:val="32"/>
          <w:szCs w:val="32"/>
          <w:lang w:eastAsia="zh-CN"/>
        </w:rPr>
        <w:t>法治</w:t>
      </w:r>
      <w:r>
        <w:rPr>
          <w:rFonts w:hint="eastAsia" w:ascii="仿宋_GB2312" w:hAnsi="仿宋_GB2312" w:eastAsia="仿宋_GB2312" w:cs="仿宋_GB2312"/>
          <w:sz w:val="32"/>
          <w:szCs w:val="32"/>
        </w:rPr>
        <w:t>意识还不强。</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发展环境还需进一步优化。对此，我们必须保持清醒头脑，坚持问题导向，采取有效措施，认真加以解决。</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72" w:lineRule="exact"/>
        <w:ind w:right="0" w:rightChars="0" w:firstLine="643" w:firstLineChars="200"/>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二、20</w:t>
      </w:r>
      <w:r>
        <w:rPr>
          <w:rFonts w:hint="eastAsia" w:ascii="仿宋_GB2312" w:hAnsi="仿宋_GB2312" w:eastAsia="仿宋_GB2312" w:cs="仿宋_GB2312"/>
          <w:b/>
          <w:bCs/>
          <w:sz w:val="32"/>
          <w:szCs w:val="32"/>
          <w:lang w:val="en-US" w:eastAsia="zh-CN"/>
        </w:rPr>
        <w:t>20</w:t>
      </w:r>
      <w:r>
        <w:rPr>
          <w:rFonts w:hint="eastAsia" w:ascii="仿宋_GB2312" w:hAnsi="仿宋_GB2312" w:eastAsia="仿宋_GB2312" w:cs="仿宋_GB2312"/>
          <w:b/>
          <w:bCs/>
          <w:sz w:val="32"/>
          <w:szCs w:val="32"/>
        </w:rPr>
        <w:t>年</w:t>
      </w:r>
      <w:r>
        <w:rPr>
          <w:rFonts w:hint="eastAsia" w:ascii="仿宋_GB2312" w:hAnsi="仿宋_GB2312" w:eastAsia="仿宋_GB2312" w:cs="仿宋_GB2312"/>
          <w:b/>
          <w:bCs/>
          <w:sz w:val="32"/>
          <w:szCs w:val="32"/>
          <w:lang w:eastAsia="zh-CN"/>
        </w:rPr>
        <w:t>工作安排</w:t>
      </w:r>
    </w:p>
    <w:p>
      <w:pPr>
        <w:pStyle w:val="5"/>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今年是全面建成小康社会和“十三五”规划的收官之年，同时又是“十四五”规划，乡村振兴战略的统筹规划之年，既是决胜期，也是攻坚期，我们使命光荣，责任重大。</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650" w:lineRule="exact"/>
        <w:ind w:right="0" w:rightChars="0" w:firstLine="640" w:firstLineChars="200"/>
        <w:textAlignment w:val="auto"/>
        <w:outlineLvl w:val="9"/>
        <w:rPr>
          <w:rFonts w:hint="eastAsia" w:ascii="仿宋_GB2312" w:hAnsi="仿宋_GB2312" w:eastAsia="仿宋_GB2312" w:cs="仿宋_GB2312"/>
          <w:b/>
          <w:bCs/>
          <w:color w:val="000000" w:themeColor="text1"/>
          <w:sz w:val="32"/>
          <w:szCs w:val="32"/>
          <w:u w:val="none" w:color="auto"/>
          <w:lang w:eastAsia="zh-CN"/>
          <w14:textFill>
            <w14:solidFill>
              <w14:schemeClr w14:val="tx1"/>
            </w14:solidFill>
          </w14:textFill>
        </w:rPr>
      </w:pPr>
      <w:r>
        <w:rPr>
          <w:rFonts w:hint="eastAsia" w:ascii="仿宋_GB2312" w:hAnsi="仿宋_GB2312" w:eastAsia="仿宋_GB2312" w:cs="仿宋_GB2312"/>
          <w:b w:val="0"/>
          <w:bCs w:val="0"/>
          <w:color w:val="auto"/>
          <w:sz w:val="32"/>
          <w:szCs w:val="32"/>
          <w:lang w:val="en-US" w:eastAsia="zh-CN"/>
        </w:rPr>
        <w:t>今年</w:t>
      </w:r>
      <w:r>
        <w:rPr>
          <w:rFonts w:hint="eastAsia" w:ascii="仿宋_GB2312" w:hAnsi="仿宋_GB2312" w:eastAsia="仿宋_GB2312" w:cs="仿宋_GB2312"/>
          <w:color w:val="auto"/>
          <w:sz w:val="32"/>
          <w:szCs w:val="32"/>
        </w:rPr>
        <w:t>总体</w:t>
      </w:r>
      <w:r>
        <w:rPr>
          <w:rFonts w:hint="eastAsia" w:ascii="仿宋_GB2312" w:hAnsi="仿宋_GB2312" w:eastAsia="仿宋_GB2312" w:cs="仿宋_GB2312"/>
          <w:color w:val="auto"/>
          <w:sz w:val="32"/>
          <w:szCs w:val="32"/>
          <w:lang w:eastAsia="zh-CN"/>
        </w:rPr>
        <w:t>思路和</w:t>
      </w:r>
      <w:r>
        <w:rPr>
          <w:rFonts w:hint="eastAsia" w:ascii="仿宋_GB2312" w:hAnsi="仿宋_GB2312" w:eastAsia="仿宋_GB2312" w:cs="仿宋_GB2312"/>
          <w:color w:val="auto"/>
          <w:sz w:val="32"/>
          <w:szCs w:val="32"/>
        </w:rPr>
        <w:t>要求是：</w:t>
      </w:r>
      <w:r>
        <w:rPr>
          <w:rFonts w:hint="eastAsia" w:ascii="仿宋_GB2312" w:hAnsi="仿宋_GB2312" w:eastAsia="仿宋_GB2312" w:cs="仿宋_GB2312"/>
          <w:b/>
          <w:bCs/>
          <w:color w:val="auto"/>
          <w:sz w:val="32"/>
          <w:szCs w:val="32"/>
          <w:lang w:val="en-US" w:eastAsia="zh-CN"/>
        </w:rPr>
        <w:t>坚持以习近平新时代中国特色社会主义思想为指导，全面贯彻党的十九大和十九届二中、三中、四中全会精神，深入贯彻习近平总书记“三篇光辉文献”重要精神，进一步增强“四个意识”，坚定“四个自信”，做到“两个维护”，全面加强党对一切工作的领导，认真落实中央和省市决策部署，紧扣全面建成小康社会目标任务，坚持稳中求进工作总基调，坚持新发展理念，坚持“四为四高两同步”的总体思路和要求，坚持“五抓一优一促”经济工作主抓手，坚决打好三大攻坚战，全面做好“六保”“六稳”工作，统筹推进稳增长、促改革、调结构、惠民生、防风险、保稳定，以“旗帜鲜明讲政治、全面从严强党建、凝心聚力谋发展、千方百计惠民生、以上率下抓落实”为要求，以新的“六个突破”为抓手，以建成“三县一基地”、打造“大运城新花园”为目标，</w:t>
      </w:r>
      <w:r>
        <w:rPr>
          <w:rFonts w:hint="eastAsia" w:ascii="仿宋_GB2312" w:hAnsi="仿宋_GB2312" w:eastAsia="仿宋_GB2312" w:cs="仿宋_GB2312"/>
          <w:b/>
          <w:bCs/>
          <w:sz w:val="32"/>
          <w:szCs w:val="32"/>
          <w:lang w:eastAsia="zh-CN"/>
        </w:rPr>
        <w:t>扎实推进</w:t>
      </w:r>
      <w:r>
        <w:rPr>
          <w:rFonts w:hint="eastAsia" w:ascii="仿宋_GB2312" w:hAnsi="仿宋_GB2312" w:eastAsia="仿宋_GB2312" w:cs="仿宋_GB2312"/>
          <w:b/>
          <w:bCs/>
          <w:sz w:val="32"/>
          <w:szCs w:val="32"/>
        </w:rPr>
        <w:t>“现代农业、生态林业、旅游产业、民生事业、党的建设”五大重点</w:t>
      </w:r>
      <w:r>
        <w:rPr>
          <w:rFonts w:hint="eastAsia" w:ascii="仿宋_GB2312" w:hAnsi="仿宋_GB2312" w:eastAsia="仿宋_GB2312" w:cs="仿宋_GB2312"/>
          <w:b/>
          <w:bCs/>
          <w:sz w:val="32"/>
          <w:szCs w:val="32"/>
          <w:lang w:eastAsia="zh-CN"/>
        </w:rPr>
        <w:t>工作</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color w:val="000000" w:themeColor="text1"/>
          <w:sz w:val="32"/>
          <w:szCs w:val="32"/>
          <w:u w:val="none" w:color="auto"/>
          <w:lang w:eastAsia="zh-CN"/>
          <w14:textFill>
            <w14:solidFill>
              <w14:schemeClr w14:val="tx1"/>
            </w14:solidFill>
          </w14:textFill>
        </w:rPr>
        <w:t>确保决胜脱贫攻坚，全面建成小康社会，为实施“十四五”规划和乡村振兴战略谋好篇、开好局。</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650" w:lineRule="exact"/>
        <w:ind w:right="0" w:rightChars="0" w:firstLine="640" w:firstLineChars="200"/>
        <w:textAlignment w:val="auto"/>
        <w:outlineLvl w:val="9"/>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今年要</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重点抓好</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以下八项</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工作：</w:t>
      </w:r>
    </w:p>
    <w:p>
      <w:pPr>
        <w:numPr>
          <w:ilvl w:val="0"/>
          <w:numId w:val="0"/>
        </w:numPr>
        <w:pBdr>
          <w:bottom w:val="single" w:color="FFFFFF" w:sz="4" w:space="31"/>
        </w:pBdr>
        <w:autoSpaceDE w:val="0"/>
        <w:adjustRightInd w:val="0"/>
        <w:snapToGrid w:val="0"/>
        <w:spacing w:line="65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（一）加快发展现代农业，促进农民持续增收。</w:t>
      </w:r>
      <w:r>
        <w:rPr>
          <w:rFonts w:hint="eastAsia" w:ascii="仿宋_GB2312" w:hAnsi="仿宋_GB2312" w:eastAsia="仿宋_GB2312" w:cs="仿宋_GB2312"/>
          <w:sz w:val="32"/>
          <w:szCs w:val="32"/>
          <w:lang w:val="en-US" w:eastAsia="zh-CN"/>
        </w:rPr>
        <w:t>持续抓好“经济林、食用菌、烟叶、畜牧养殖”四大产业，加快推进完善西北庄柿子产业园区，南山片干果经济林产业园区，北山、前山烟草产业园和麻岔、七泉、前坪香菇种植园区建设，扩大规模、提高效益。大力发展花椒、柿子等经济林和香菇、烟草种植，大棚西瓜种植面积进一步扩大，鼓励扶持群众发展特色养殖，大力支持扶贫龙头企业和专业合作社发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全力推动我乡产业结构持续优化，经济效益不断提升，产业发展再上新台阶。</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650" w:lineRule="exact"/>
        <w:ind w:right="0" w:rightChars="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（二）加大项目建设力度，提升基础设施水平。1、</w:t>
      </w:r>
      <w:r>
        <w:rPr>
          <w:rFonts w:hint="eastAsia" w:ascii="仿宋_GB2312" w:hAnsi="仿宋_GB2312" w:eastAsia="仿宋_GB2312" w:cs="仿宋_GB2312"/>
          <w:b w:val="0"/>
          <w:bCs w:val="0"/>
          <w:sz w:val="32"/>
          <w:szCs w:val="32"/>
          <w:lang w:val="en-US" w:eastAsia="zh-CN"/>
        </w:rPr>
        <w:t>坚持“项目为王”理念，截至目前，</w:t>
      </w:r>
      <w:r>
        <w:rPr>
          <w:rFonts w:hint="eastAsia" w:ascii="仿宋_GB2312" w:hAnsi="仿宋_GB2312" w:eastAsia="仿宋_GB2312" w:cs="仿宋_GB2312"/>
          <w:b/>
          <w:bCs/>
          <w:sz w:val="32"/>
          <w:szCs w:val="32"/>
          <w:lang w:val="en-US" w:eastAsia="zh-CN"/>
        </w:rPr>
        <w:t>已经完工的项目工程有</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完成了投资162万元的东庄、西庄、七泉、西山头四个村的巷道硬化工程；</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完成了投资48万元的前坪村顺水坝工程；</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完成了投资66万元的麻岔、西山头、祁家河三个村的饮水解困工程；</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b w:val="0"/>
          <w:bCs w:val="0"/>
          <w:sz w:val="32"/>
          <w:szCs w:val="32"/>
          <w:lang w:val="en-US" w:eastAsia="zh-CN"/>
        </w:rPr>
        <w:t>引导祁家河、旗杆岭、上坪、麻岔四个村的产业发展资金40万元入股夏县金腾地基与基础工程有限公司，进一步增加了村级集体经济收入；</w:t>
      </w:r>
      <w:r>
        <w:rPr>
          <w:rFonts w:hint="eastAsia" w:ascii="仿宋_GB2312" w:hAnsi="仿宋_GB2312" w:eastAsia="仿宋_GB2312" w:cs="仿宋_GB2312"/>
          <w:b/>
          <w:bCs/>
          <w:sz w:val="32"/>
          <w:szCs w:val="32"/>
          <w:lang w:val="en-US" w:eastAsia="zh-CN"/>
        </w:rPr>
        <w:t>五是</w:t>
      </w:r>
      <w:r>
        <w:rPr>
          <w:rFonts w:hint="eastAsia" w:ascii="仿宋_GB2312" w:hAnsi="仿宋_GB2312" w:eastAsia="仿宋_GB2312" w:cs="仿宋_GB2312"/>
          <w:b w:val="0"/>
          <w:bCs w:val="0"/>
          <w:sz w:val="32"/>
          <w:szCs w:val="32"/>
          <w:lang w:val="en-US" w:eastAsia="zh-CN"/>
        </w:rPr>
        <w:t>完成了投资3万元的庙坪村的花椒种植项目。</w:t>
      </w:r>
      <w:r>
        <w:rPr>
          <w:rFonts w:hint="eastAsia" w:ascii="仿宋_GB2312" w:hAnsi="仿宋_GB2312" w:eastAsia="仿宋_GB2312" w:cs="仿宋_GB2312"/>
          <w:b/>
          <w:bCs/>
          <w:sz w:val="32"/>
          <w:szCs w:val="32"/>
          <w:lang w:val="en-US" w:eastAsia="zh-CN"/>
        </w:rPr>
        <w:t>2、目前在建的工程项目包括</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投资10万元的西山头村田间道路硬化工程；</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投资75万元的庙坪、祁家坡、西山头、东庄四个村的饮水解困改造工程；</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投资500余万元的交泉至七泉的扶贫产业路硬化工程；</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b w:val="0"/>
          <w:bCs w:val="0"/>
          <w:sz w:val="32"/>
          <w:szCs w:val="32"/>
          <w:lang w:val="en-US" w:eastAsia="zh-CN"/>
        </w:rPr>
        <w:t>投资20万元的西山头、新庄两个村的日间照料中心改建工程。</w:t>
      </w:r>
      <w:r>
        <w:rPr>
          <w:rFonts w:hint="eastAsia" w:ascii="仿宋_GB2312" w:hAnsi="仿宋_GB2312" w:eastAsia="仿宋_GB2312" w:cs="仿宋_GB2312"/>
          <w:b/>
          <w:bCs/>
          <w:sz w:val="32"/>
          <w:szCs w:val="32"/>
          <w:lang w:val="en-US" w:eastAsia="zh-CN"/>
        </w:rPr>
        <w:t>3、下一步打算实施的工程：一是</w:t>
      </w:r>
      <w:r>
        <w:rPr>
          <w:rFonts w:hint="eastAsia" w:ascii="仿宋_GB2312" w:hAnsi="仿宋_GB2312" w:eastAsia="仿宋_GB2312" w:cs="仿宋_GB2312"/>
          <w:b w:val="0"/>
          <w:bCs w:val="0"/>
          <w:sz w:val="32"/>
          <w:szCs w:val="32"/>
          <w:lang w:val="en-US" w:eastAsia="zh-CN"/>
        </w:rPr>
        <w:t>配合</w:t>
      </w:r>
      <w:r>
        <w:rPr>
          <w:rFonts w:hint="eastAsia" w:ascii="仿宋_GB2312" w:hAnsi="仿宋_GB2312" w:eastAsia="仿宋_GB2312" w:cs="仿宋_GB2312"/>
          <w:sz w:val="32"/>
          <w:szCs w:val="32"/>
          <w:lang w:val="en-US" w:eastAsia="zh-CN"/>
        </w:rPr>
        <w:t>完成投资7000万元平陆石家至我乡七泉沿黄旅游公路主线拓宽改造工程；</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完成投资111.4万元的以工代赈工程；</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完成投资   万元，打通祁家河至杨家山，总长25公里拓宽路面至4.5米的旅游公路建设工程；</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sz w:val="32"/>
          <w:szCs w:val="32"/>
          <w:lang w:val="en-US" w:eastAsia="zh-CN"/>
        </w:rPr>
        <w:t>完成投资500万元的祁家河至老鸭池的道路硬化工程；</w:t>
      </w:r>
      <w:r>
        <w:rPr>
          <w:rFonts w:hint="eastAsia" w:ascii="仿宋_GB2312" w:hAnsi="仿宋_GB2312" w:eastAsia="仿宋_GB2312" w:cs="仿宋_GB2312"/>
          <w:b/>
          <w:bCs/>
          <w:sz w:val="32"/>
          <w:szCs w:val="32"/>
          <w:lang w:val="en-US" w:eastAsia="zh-CN"/>
        </w:rPr>
        <w:t>五是</w:t>
      </w:r>
      <w:r>
        <w:rPr>
          <w:rFonts w:hint="eastAsia" w:ascii="仿宋_GB2312" w:hAnsi="仿宋_GB2312" w:eastAsia="仿宋_GB2312" w:cs="仿宋_GB2312"/>
          <w:sz w:val="32"/>
          <w:szCs w:val="32"/>
          <w:lang w:val="en-US" w:eastAsia="zh-CN"/>
        </w:rPr>
        <w:t>完成祁家河木材检查站到祁邑路的路面铺油工程，同时完成祁家河乡街道和祁邑路的美化、亮化工程；</w:t>
      </w:r>
      <w:r>
        <w:rPr>
          <w:rFonts w:hint="eastAsia" w:ascii="仿宋_GB2312" w:hAnsi="仿宋_GB2312" w:eastAsia="仿宋_GB2312" w:cs="仿宋_GB2312"/>
          <w:b/>
          <w:bCs/>
          <w:sz w:val="32"/>
          <w:szCs w:val="32"/>
          <w:lang w:val="en-US" w:eastAsia="zh-CN"/>
        </w:rPr>
        <w:t>六是</w:t>
      </w:r>
      <w:r>
        <w:rPr>
          <w:rFonts w:hint="eastAsia" w:ascii="仿宋_GB2312" w:hAnsi="仿宋_GB2312" w:eastAsia="仿宋_GB2312" w:cs="仿宋_GB2312"/>
          <w:sz w:val="32"/>
          <w:szCs w:val="32"/>
          <w:lang w:val="en-US" w:eastAsia="zh-CN"/>
        </w:rPr>
        <w:t>完成投资45万元的上坪村产业路硬化工程；</w:t>
      </w:r>
      <w:r>
        <w:rPr>
          <w:rFonts w:hint="eastAsia" w:ascii="仿宋_GB2312" w:hAnsi="仿宋_GB2312" w:eastAsia="仿宋_GB2312" w:cs="仿宋_GB2312"/>
          <w:b/>
          <w:bCs/>
          <w:sz w:val="32"/>
          <w:szCs w:val="32"/>
          <w:lang w:val="en-US" w:eastAsia="zh-CN"/>
        </w:rPr>
        <w:t>七是</w:t>
      </w:r>
      <w:r>
        <w:rPr>
          <w:rFonts w:hint="eastAsia" w:ascii="仿宋_GB2312" w:hAnsi="仿宋_GB2312" w:eastAsia="仿宋_GB2312" w:cs="仿宋_GB2312"/>
          <w:sz w:val="32"/>
          <w:szCs w:val="32"/>
          <w:lang w:val="en-US" w:eastAsia="zh-CN"/>
        </w:rPr>
        <w:t>完成投资60万元的横口、七泉的田间道路硬化工程；</w:t>
      </w:r>
      <w:r>
        <w:rPr>
          <w:rFonts w:hint="eastAsia" w:ascii="仿宋_GB2312" w:hAnsi="仿宋_GB2312" w:eastAsia="仿宋_GB2312" w:cs="仿宋_GB2312"/>
          <w:b/>
          <w:bCs/>
          <w:sz w:val="32"/>
          <w:szCs w:val="32"/>
          <w:lang w:val="en-US" w:eastAsia="zh-CN"/>
        </w:rPr>
        <w:t>八是</w:t>
      </w:r>
      <w:r>
        <w:rPr>
          <w:rFonts w:hint="eastAsia" w:ascii="仿宋_GB2312" w:hAnsi="仿宋_GB2312" w:eastAsia="仿宋_GB2312" w:cs="仿宋_GB2312"/>
          <w:sz w:val="32"/>
          <w:szCs w:val="32"/>
          <w:lang w:val="en-US" w:eastAsia="zh-CN"/>
        </w:rPr>
        <w:t>完成投资35万元的西北庄、庙坪饮水安全提升工程；</w:t>
      </w:r>
      <w:r>
        <w:rPr>
          <w:rFonts w:hint="eastAsia" w:ascii="仿宋_GB2312" w:hAnsi="仿宋_GB2312" w:eastAsia="仿宋_GB2312" w:cs="仿宋_GB2312"/>
          <w:b/>
          <w:bCs/>
          <w:sz w:val="32"/>
          <w:szCs w:val="32"/>
          <w:lang w:val="en-US" w:eastAsia="zh-CN"/>
        </w:rPr>
        <w:t>九是</w:t>
      </w:r>
      <w:r>
        <w:rPr>
          <w:rFonts w:hint="eastAsia" w:ascii="仿宋_GB2312" w:hAnsi="仿宋_GB2312" w:eastAsia="仿宋_GB2312" w:cs="仿宋_GB2312"/>
          <w:sz w:val="32"/>
          <w:szCs w:val="32"/>
          <w:lang w:val="en-US" w:eastAsia="zh-CN"/>
        </w:rPr>
        <w:t>完成投资15万元的新天地社区公共服务提升工程；</w:t>
      </w:r>
      <w:r>
        <w:rPr>
          <w:rFonts w:hint="eastAsia" w:ascii="仿宋_GB2312" w:hAnsi="仿宋_GB2312" w:eastAsia="仿宋_GB2312" w:cs="仿宋_GB2312"/>
          <w:b/>
          <w:bCs/>
          <w:sz w:val="32"/>
          <w:szCs w:val="32"/>
          <w:lang w:val="en-US" w:eastAsia="zh-CN"/>
        </w:rPr>
        <w:t>十是</w:t>
      </w:r>
      <w:r>
        <w:rPr>
          <w:rFonts w:hint="eastAsia" w:ascii="仿宋_GB2312" w:hAnsi="仿宋_GB2312" w:eastAsia="仿宋_GB2312" w:cs="仿宋_GB2312"/>
          <w:sz w:val="32"/>
          <w:szCs w:val="32"/>
          <w:lang w:val="en-US" w:eastAsia="zh-CN"/>
        </w:rPr>
        <w:t>投资2000万元在乡镇所在地流转土地70亩，建造一个集露天广场、室内体育馆、交通指挥网在内的大型多功能休闲活动广场，并在道路两旁建设步行道。</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620" w:lineRule="exact"/>
        <w:ind w:right="0" w:rightChars="0" w:firstLine="643" w:firstLineChars="2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z w:val="32"/>
          <w:szCs w:val="32"/>
          <w:lang w:val="en-US" w:eastAsia="zh-CN"/>
        </w:rPr>
        <w:t>（三）</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大力改善人居环境，建设生态文明，推进整村提升，全力推进爱国卫生运动季活动。</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我乡重点整治农村乱堆乱放、残垣断壁、空闲宅基等环境卫生整治工作，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实施前坪、上坪、麻岔、祁家河、西北庄、祁家坡、庙坪、横口等新农村循环圈提升工程；实施农村厕所改造工程；完成乡村主干道路绿化美化提档升级工程；完成两个园林村建设工程，完成西庄村132.5亩退耕还林工程。</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650" w:lineRule="exact"/>
        <w:ind w:right="0" w:rightChars="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（四）加快发展旅游产业，培育新的经济增长点。</w:t>
      </w:r>
      <w:r>
        <w:rPr>
          <w:rFonts w:hint="eastAsia" w:ascii="仿宋_GB2312" w:hAnsi="仿宋_GB2312" w:eastAsia="仿宋_GB2312" w:cs="仿宋_GB2312"/>
          <w:sz w:val="32"/>
          <w:szCs w:val="32"/>
          <w:lang w:val="en-US" w:eastAsia="zh-CN"/>
        </w:rPr>
        <w:t>加快推进祁家河景区开发土地房屋征收工作，配合山西文旅集团尽快实施景区一期，窑泉民俗村开发工程。在沿黄旅游路全线贯通后，积极造景点、建驿站,吸引各方面社会资本进行投资，充分发挥祁家河良好的生态优势和丰富的人文资源，提升祁家河乡旅游资源优势，抢抓大运城建设“一区五带”黄河经济带和中条山经济带发展的历史机遇，把祁家河乡建设成文化旅游、休闲度假明星乡镇。</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620" w:lineRule="exact"/>
        <w:ind w:right="0" w:rightChars="0" w:firstLine="643"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z w:val="32"/>
          <w:szCs w:val="32"/>
          <w:lang w:val="en-US" w:eastAsia="zh-CN"/>
        </w:rPr>
        <w:t>（五）决胜脱贫攻坚，全面</w:t>
      </w:r>
      <w:r>
        <w:rPr>
          <w:rFonts w:ascii="微软雅黑" w:hAnsi="微软雅黑" w:eastAsia="微软雅黑" w:cs="微软雅黑"/>
          <w:i w:val="0"/>
          <w:iCs w:val="0"/>
          <w:caps w:val="0"/>
          <w:color w:val="555555"/>
          <w:spacing w:val="0"/>
          <w:sz w:val="21"/>
          <w:szCs w:val="21"/>
          <w:u w:val="none"/>
          <w:bdr w:val="none" w:color="auto" w:sz="0" w:space="0"/>
          <w:shd w:val="clear" w:fill="FFFFFF"/>
        </w:rPr>
        <w:fldChar w:fldCharType="begin"/>
      </w:r>
      <w:r>
        <w:rPr>
          <w:rFonts w:ascii="微软雅黑" w:hAnsi="微软雅黑" w:eastAsia="微软雅黑" w:cs="微软雅黑"/>
          <w:i w:val="0"/>
          <w:iCs w:val="0"/>
          <w:caps w:val="0"/>
          <w:color w:val="555555"/>
          <w:spacing w:val="0"/>
          <w:sz w:val="21"/>
          <w:szCs w:val="21"/>
          <w:u w:val="none"/>
          <w:bdr w:val="none" w:color="auto" w:sz="0" w:space="0"/>
          <w:shd w:val="clear" w:fill="FFFFFF"/>
        </w:rPr>
        <w:instrText xml:space="preserve"> HYPERLINK "http://www.sxxiaxian.gov.cn/uploadfiles/202110/12/2021101210315113776344.doc" \t "http://www.sxxiaxian.gov.cn/bmxxgk/xz/nzz/zfgzbg/_blank" </w:instrText>
      </w:r>
      <w:r>
        <w:rPr>
          <w:rFonts w:ascii="微软雅黑" w:hAnsi="微软雅黑" w:eastAsia="微软雅黑" w:cs="微软雅黑"/>
          <w:i w:val="0"/>
          <w:iCs w:val="0"/>
          <w:caps w:val="0"/>
          <w:color w:val="555555"/>
          <w:spacing w:val="0"/>
          <w:sz w:val="21"/>
          <w:szCs w:val="21"/>
          <w:u w:val="none"/>
          <w:bdr w:val="none" w:color="auto" w:sz="0" w:space="0"/>
          <w:shd w:val="clear" w:fill="FFFFFF"/>
        </w:rPr>
        <w:fldChar w:fldCharType="separate"/>
      </w:r>
      <w:r>
        <w:rPr>
          <w:rFonts w:hint="eastAsia" w:ascii="微软雅黑" w:hAnsi="微软雅黑" w:eastAsia="微软雅黑" w:cs="微软雅黑"/>
          <w:i w:val="0"/>
          <w:iCs w:val="0"/>
          <w:caps w:val="0"/>
          <w:color w:val="555555"/>
          <w:spacing w:val="0"/>
          <w:sz w:val="21"/>
          <w:szCs w:val="21"/>
          <w:u w:val="none"/>
          <w:bdr w:val="none" w:color="auto" w:sz="0" w:space="0"/>
          <w:shd w:val="clear" w:fill="FFFFFF"/>
        </w:rPr>
        <w:fldChar w:fldCharType="end"/>
      </w:r>
      <w:r>
        <w:rPr>
          <w:rFonts w:hint="eastAsia" w:ascii="仿宋_GB2312" w:hAnsi="仿宋_GB2312" w:eastAsia="仿宋_GB2312" w:cs="仿宋_GB2312"/>
          <w:b/>
          <w:bCs/>
          <w:sz w:val="32"/>
          <w:szCs w:val="32"/>
          <w:lang w:val="en-US" w:eastAsia="zh-CN"/>
        </w:rPr>
        <w:t>建成小康社会。</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切实扛起主体责任，扎实开展对标检点“十个清零”专项行动、建立驻村帮扶“十个清零”台账、围绕两方面十大类六十项内容，逐村逐户逐人逐项对标检点，查缺补漏，交好总账，认真做好脱贫攻坚迎考备考冲刺工作，高质量完成脱贫攻坚各项任务，全面巩固脱贫成果，提升脱贫成色，向党和人民交一份满意的答卷。</w:t>
      </w:r>
    </w:p>
    <w:p>
      <w:pPr>
        <w:keepNext w:val="0"/>
        <w:keepLines w:val="0"/>
        <w:pageBreakBefore w:val="0"/>
        <w:widowControl w:val="0"/>
        <w:numPr>
          <w:ilvl w:val="0"/>
          <w:numId w:val="0"/>
        </w:numPr>
        <w:pBdr>
          <w:bottom w:val="single" w:color="FFFFFF" w:sz="4" w:space="31"/>
        </w:pBdr>
        <w:kinsoku/>
        <w:wordWrap/>
        <w:overflowPunct/>
        <w:topLinePunct w:val="0"/>
        <w:autoSpaceDE/>
        <w:autoSpaceDN w:val="0"/>
        <w:bidi w:val="0"/>
        <w:adjustRightInd w:val="0"/>
        <w:snapToGrid w:val="0"/>
        <w:spacing w:line="650" w:lineRule="exact"/>
        <w:ind w:right="0" w:rightChars="0"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val="0"/>
          <w:sz w:val="32"/>
          <w:szCs w:val="32"/>
          <w:lang w:eastAsia="zh-CN"/>
        </w:rPr>
        <w:t>全面保障民生，</w:t>
      </w:r>
      <w:r>
        <w:rPr>
          <w:rFonts w:hint="eastAsia" w:ascii="仿宋_GB2312" w:hAnsi="仿宋_GB2312" w:eastAsia="仿宋_GB2312" w:cs="仿宋_GB2312"/>
          <w:b/>
          <w:bCs w:val="0"/>
          <w:sz w:val="32"/>
          <w:szCs w:val="32"/>
          <w:shd w:val="clear" w:color="auto" w:fill="FFFFFF"/>
        </w:rPr>
        <w:t>增进人民福祉</w:t>
      </w:r>
      <w:r>
        <w:rPr>
          <w:rFonts w:hint="eastAsia" w:ascii="仿宋_GB2312" w:hAnsi="仿宋_GB2312" w:eastAsia="仿宋_GB2312" w:cs="仿宋_GB2312"/>
          <w:b/>
          <w:bCs w:val="0"/>
          <w:sz w:val="32"/>
          <w:szCs w:val="32"/>
          <w:shd w:val="clear" w:color="auto" w:fill="FFFFFF"/>
          <w:lang w:eastAsia="zh-CN"/>
        </w:rPr>
        <w:t>。</w:t>
      </w:r>
      <w:r>
        <w:rPr>
          <w:rFonts w:hint="eastAsia" w:ascii="仿宋_GB2312" w:hAnsi="仿宋_GB2312" w:eastAsia="仿宋_GB2312" w:cs="仿宋_GB2312"/>
          <w:b w:val="0"/>
          <w:bCs/>
          <w:sz w:val="32"/>
          <w:szCs w:val="32"/>
          <w:shd w:val="clear" w:color="auto" w:fill="FFFFFF"/>
          <w:lang w:eastAsia="zh-CN"/>
        </w:rPr>
        <w:t>认真落实教育、医疗、就业、保障等各项民生政策，</w:t>
      </w:r>
      <w:r>
        <w:rPr>
          <w:rFonts w:hint="eastAsia" w:ascii="仿宋_GB2312" w:hAnsi="仿宋_GB2312" w:eastAsia="仿宋_GB2312" w:cs="仿宋_GB2312"/>
          <w:b w:val="0"/>
          <w:bCs w:val="0"/>
          <w:sz w:val="32"/>
          <w:szCs w:val="32"/>
        </w:rPr>
        <w:t>积极推进</w:t>
      </w:r>
      <w:r>
        <w:rPr>
          <w:rFonts w:hint="eastAsia" w:ascii="仿宋_GB2312" w:hAnsi="仿宋_GB2312" w:eastAsia="仿宋_GB2312" w:cs="仿宋_GB2312"/>
          <w:b w:val="0"/>
          <w:bCs w:val="0"/>
          <w:sz w:val="32"/>
          <w:szCs w:val="32"/>
          <w:lang w:eastAsia="zh-CN"/>
        </w:rPr>
        <w:t>平安、健康、幸福、美丽祁家河建设。</w:t>
      </w:r>
      <w:r>
        <w:rPr>
          <w:rFonts w:hint="eastAsia" w:ascii="仿宋_GB2312" w:hAnsi="仿宋_GB2312" w:eastAsia="仿宋_GB2312" w:cs="仿宋_GB2312"/>
          <w:b w:val="0"/>
          <w:bCs w:val="0"/>
          <w:sz w:val="32"/>
          <w:szCs w:val="32"/>
        </w:rPr>
        <w:t>全面提升</w:t>
      </w:r>
      <w:r>
        <w:rPr>
          <w:rFonts w:hint="eastAsia" w:ascii="仿宋_GB2312" w:hAnsi="仿宋_GB2312" w:eastAsia="仿宋_GB2312" w:cs="仿宋_GB2312"/>
          <w:b w:val="0"/>
          <w:bCs w:val="0"/>
          <w:sz w:val="32"/>
          <w:szCs w:val="32"/>
          <w:lang w:eastAsia="zh-CN"/>
        </w:rPr>
        <w:t>服务保障水平，扎实做好各项工作，</w:t>
      </w:r>
      <w:r>
        <w:rPr>
          <w:rFonts w:hint="eastAsia" w:ascii="仿宋_GB2312" w:hAnsi="仿宋_GB2312" w:eastAsia="仿宋_GB2312" w:cs="仿宋_GB2312"/>
          <w:b w:val="0"/>
          <w:bCs w:val="0"/>
          <w:sz w:val="32"/>
          <w:szCs w:val="32"/>
        </w:rPr>
        <w:t>社会保障</w:t>
      </w:r>
      <w:r>
        <w:rPr>
          <w:rFonts w:hint="eastAsia" w:ascii="仿宋_GB2312" w:hAnsi="仿宋_GB2312" w:eastAsia="仿宋_GB2312" w:cs="仿宋_GB2312"/>
          <w:b w:val="0"/>
          <w:bCs w:val="0"/>
          <w:sz w:val="32"/>
          <w:szCs w:val="32"/>
          <w:lang w:eastAsia="zh-CN"/>
        </w:rPr>
        <w:t>做到应保尽保，确保</w:t>
      </w:r>
      <w:r>
        <w:rPr>
          <w:rFonts w:hint="eastAsia" w:ascii="仿宋_GB2312" w:hAnsi="仿宋_GB2312" w:eastAsia="仿宋_GB2312" w:cs="仿宋_GB2312"/>
          <w:sz w:val="32"/>
          <w:szCs w:val="32"/>
        </w:rPr>
        <w:t>全乡低保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特困供养户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政策兜底户</w:t>
      </w:r>
      <w:r>
        <w:rPr>
          <w:rFonts w:hint="eastAsia" w:ascii="仿宋_GB2312" w:hAnsi="仿宋_GB2312" w:eastAsia="仿宋_GB2312" w:cs="仿宋_GB2312"/>
          <w:sz w:val="32"/>
          <w:szCs w:val="32"/>
          <w:lang w:eastAsia="zh-CN"/>
        </w:rPr>
        <w:t>生活无忧。</w:t>
      </w:r>
      <w:r>
        <w:rPr>
          <w:rFonts w:hint="eastAsia" w:ascii="仿宋_GB2312" w:hAnsi="仿宋_GB2312" w:eastAsia="仿宋_GB2312" w:cs="仿宋_GB2312"/>
          <w:b w:val="0"/>
          <w:bCs w:val="0"/>
          <w:sz w:val="32"/>
          <w:szCs w:val="32"/>
          <w:lang w:eastAsia="zh-CN"/>
        </w:rPr>
        <w:t>大力加强技能培训工作。组织</w:t>
      </w:r>
      <w:r>
        <w:rPr>
          <w:rFonts w:hint="eastAsia" w:ascii="仿宋_GB2312" w:hAnsi="仿宋_GB2312" w:eastAsia="仿宋_GB2312" w:cs="仿宋_GB2312"/>
          <w:sz w:val="32"/>
          <w:szCs w:val="32"/>
          <w:lang w:eastAsia="zh-CN"/>
        </w:rPr>
        <w:t>实施经济林管理技术、食用菌种植、农业种植、畜牧养殖、厨师、家政培训，</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年培训</w:t>
      </w:r>
      <w:r>
        <w:rPr>
          <w:rFonts w:hint="eastAsia" w:ascii="仿宋_GB2312" w:hAnsi="仿宋_GB2312" w:eastAsia="仿宋_GB2312" w:cs="仿宋_GB2312"/>
          <w:sz w:val="32"/>
          <w:szCs w:val="32"/>
          <w:lang w:val="en-US" w:eastAsia="zh-CN"/>
        </w:rPr>
        <w:t>1000人次以上，不断提升群众实用技术水平和致富能力</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pBdr>
          <w:bottom w:val="single" w:color="FFFFFF" w:sz="4" w:space="31"/>
        </w:pBdr>
        <w:kinsoku/>
        <w:wordWrap/>
        <w:overflowPunct/>
        <w:topLinePunct w:val="0"/>
        <w:autoSpaceDE/>
        <w:autoSpaceDN w:val="0"/>
        <w:bidi w:val="0"/>
        <w:adjustRightInd w:val="0"/>
        <w:snapToGrid w:val="0"/>
        <w:spacing w:line="620" w:lineRule="exact"/>
        <w:ind w:right="0" w:rightChars="0" w:firstLine="643"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（七）持续抓好“三零”创建、安全生产、环保、信访稳定、扫黑除恶等各项工作，不断推进民主法治建设水平，为推进全乡经济社会和谐稳定，各项事业全面保驾护航。</w:t>
      </w:r>
      <w:r>
        <w:rPr>
          <w:rFonts w:hint="default" w:ascii="仿宋_GB2312" w:hAnsi="微软雅黑" w:eastAsia="仿宋_GB2312" w:cs="仿宋_GB2312"/>
          <w:b w:val="0"/>
          <w:i w:val="0"/>
          <w:caps w:val="0"/>
          <w:color w:val="000000" w:themeColor="text1"/>
          <w:spacing w:val="0"/>
          <w:kern w:val="0"/>
          <w:sz w:val="32"/>
          <w:szCs w:val="32"/>
          <w:lang w:val="en-US" w:eastAsia="zh-CN" w:bidi="ar"/>
          <w14:textFill>
            <w14:solidFill>
              <w14:schemeClr w14:val="tx1"/>
            </w14:solidFill>
          </w14:textFill>
        </w:rPr>
        <w:t>进一步</w:t>
      </w:r>
      <w:r>
        <w:rPr>
          <w:rFonts w:hint="eastAsia" w:ascii="仿宋_GB2312" w:hAnsi="微软雅黑" w:eastAsia="仿宋_GB2312" w:cs="仿宋_GB2312"/>
          <w:b w:val="0"/>
          <w:i w:val="0"/>
          <w:caps w:val="0"/>
          <w:color w:val="000000" w:themeColor="text1"/>
          <w:spacing w:val="0"/>
          <w:kern w:val="0"/>
          <w:sz w:val="32"/>
          <w:szCs w:val="32"/>
          <w:lang w:val="en-US" w:eastAsia="zh-CN" w:bidi="ar"/>
          <w14:textFill>
            <w14:solidFill>
              <w14:schemeClr w14:val="tx1"/>
            </w14:solidFill>
          </w14:textFill>
        </w:rPr>
        <w:t>抓好</w:t>
      </w:r>
      <w:r>
        <w:rPr>
          <w:rFonts w:hint="default" w:ascii="仿宋_GB2312" w:hAnsi="微软雅黑" w:eastAsia="仿宋_GB2312" w:cs="仿宋_GB2312"/>
          <w:b w:val="0"/>
          <w:i w:val="0"/>
          <w:caps w:val="0"/>
          <w:color w:val="000000" w:themeColor="text1"/>
          <w:spacing w:val="0"/>
          <w:kern w:val="0"/>
          <w:sz w:val="32"/>
          <w:szCs w:val="32"/>
          <w:lang w:val="en-US" w:eastAsia="zh-CN" w:bidi="ar"/>
          <w14:textFill>
            <w14:solidFill>
              <w14:schemeClr w14:val="tx1"/>
            </w14:solidFill>
          </w14:textFill>
        </w:rPr>
        <w:t>平安</w:t>
      </w:r>
      <w:r>
        <w:rPr>
          <w:rFonts w:hint="eastAsia" w:ascii="仿宋_GB2312" w:hAnsi="微软雅黑" w:eastAsia="仿宋_GB2312" w:cs="仿宋_GB2312"/>
          <w:b w:val="0"/>
          <w:i w:val="0"/>
          <w:caps w:val="0"/>
          <w:color w:val="000000" w:themeColor="text1"/>
          <w:spacing w:val="0"/>
          <w:kern w:val="0"/>
          <w:sz w:val="32"/>
          <w:szCs w:val="32"/>
          <w:lang w:val="en-US" w:eastAsia="zh-CN" w:bidi="ar"/>
          <w14:textFill>
            <w14:solidFill>
              <w14:schemeClr w14:val="tx1"/>
            </w14:solidFill>
          </w14:textFill>
        </w:rPr>
        <w:t>祁家河</w:t>
      </w:r>
      <w:r>
        <w:rPr>
          <w:rFonts w:hint="default" w:ascii="仿宋_GB2312" w:hAnsi="微软雅黑" w:eastAsia="仿宋_GB2312" w:cs="仿宋_GB2312"/>
          <w:b w:val="0"/>
          <w:i w:val="0"/>
          <w:caps w:val="0"/>
          <w:color w:val="000000" w:themeColor="text1"/>
          <w:spacing w:val="0"/>
          <w:kern w:val="0"/>
          <w:sz w:val="32"/>
          <w:szCs w:val="32"/>
          <w:lang w:val="en-US" w:eastAsia="zh-CN" w:bidi="ar"/>
          <w14:textFill>
            <w14:solidFill>
              <w14:schemeClr w14:val="tx1"/>
            </w14:solidFill>
          </w14:textFill>
        </w:rPr>
        <w:t>建设，积极推进</w:t>
      </w:r>
      <w:r>
        <w:rPr>
          <w:rFonts w:hint="eastAsia" w:ascii="仿宋_GB2312" w:hAnsi="微软雅黑" w:eastAsia="仿宋_GB2312" w:cs="仿宋_GB2312"/>
          <w:b w:val="0"/>
          <w:i w:val="0"/>
          <w:caps w:val="0"/>
          <w:color w:val="000000" w:themeColor="text1"/>
          <w:spacing w:val="0"/>
          <w:kern w:val="0"/>
          <w:sz w:val="32"/>
          <w:szCs w:val="32"/>
          <w:lang w:val="en-US" w:eastAsia="zh-CN" w:bidi="ar"/>
          <w14:textFill>
            <w14:solidFill>
              <w14:schemeClr w14:val="tx1"/>
            </w14:solidFill>
          </w14:textFill>
        </w:rPr>
        <w:t>“枫桥式”村庄</w:t>
      </w:r>
      <w:r>
        <w:rPr>
          <w:rFonts w:hint="default" w:ascii="仿宋_GB2312" w:hAnsi="微软雅黑" w:eastAsia="仿宋_GB2312" w:cs="仿宋_GB2312"/>
          <w:b w:val="0"/>
          <w:i w:val="0"/>
          <w:caps w:val="0"/>
          <w:color w:val="000000" w:themeColor="text1"/>
          <w:spacing w:val="0"/>
          <w:kern w:val="0"/>
          <w:sz w:val="32"/>
          <w:szCs w:val="32"/>
          <w:lang w:val="en-US" w:eastAsia="zh-CN" w:bidi="ar"/>
          <w14:textFill>
            <w14:solidFill>
              <w14:schemeClr w14:val="tx1"/>
            </w14:solidFill>
          </w14:textFill>
        </w:rPr>
        <w:t>创建工作。</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持续抓好安全生产、环保、信访稳定、扫黑除恶、常态化疫情防控等各项工作，不断推进民主法治建设水平，为推进全乡经济社会和谐稳定，各项事业全面保驾护航。</w:t>
      </w:r>
      <w:r>
        <w:rPr>
          <w:rFonts w:hint="eastAsia" w:ascii="仿宋_GB2312" w:hAnsi="仿宋_GB2312" w:eastAsia="仿宋_GB2312" w:cs="仿宋_GB2312"/>
          <w:bCs/>
          <w:color w:val="000000" w:themeColor="text1"/>
          <w:sz w:val="32"/>
          <w:szCs w:val="32"/>
          <w14:textFill>
            <w14:solidFill>
              <w14:schemeClr w14:val="tx1"/>
            </w14:solidFill>
          </w14:textFill>
        </w:rPr>
        <w:t>大力弘扬以爱国主义为核心的民族精神和以改革创新为核心的时代精神，在全社会形成共同的理想追求</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大力宣传</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社会主义</w:t>
      </w:r>
      <w:r>
        <w:rPr>
          <w:rFonts w:hint="eastAsia" w:ascii="仿宋_GB2312" w:hAnsi="仿宋_GB2312" w:eastAsia="仿宋_GB2312" w:cs="仿宋_GB2312"/>
          <w:bCs/>
          <w:color w:val="000000" w:themeColor="text1"/>
          <w:sz w:val="32"/>
          <w:szCs w:val="32"/>
          <w14:textFill>
            <w14:solidFill>
              <w14:schemeClr w14:val="tx1"/>
            </w14:solidFill>
          </w14:textFill>
        </w:rPr>
        <w:t>核心价值观</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深入开展</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“五好”</w:t>
      </w:r>
      <w:r>
        <w:rPr>
          <w:rFonts w:hint="eastAsia" w:ascii="仿宋_GB2312" w:hAnsi="仿宋_GB2312" w:eastAsia="仿宋_GB2312" w:cs="仿宋_GB2312"/>
          <w:bCs/>
          <w:color w:val="000000" w:themeColor="text1"/>
          <w:sz w:val="32"/>
          <w:szCs w:val="32"/>
          <w14:textFill>
            <w14:solidFill>
              <w14:schemeClr w14:val="tx1"/>
            </w14:solidFill>
          </w14:textFill>
        </w:rPr>
        <w:t>家庭</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和“四好”卫生家庭</w:t>
      </w:r>
      <w:r>
        <w:rPr>
          <w:rFonts w:hint="eastAsia" w:ascii="仿宋_GB2312" w:hAnsi="仿宋_GB2312" w:eastAsia="仿宋_GB2312" w:cs="仿宋_GB2312"/>
          <w:bCs/>
          <w:color w:val="000000" w:themeColor="text1"/>
          <w:sz w:val="32"/>
          <w:szCs w:val="32"/>
          <w14:textFill>
            <w14:solidFill>
              <w14:schemeClr w14:val="tx1"/>
            </w14:solidFill>
          </w14:textFill>
        </w:rPr>
        <w:t>创建活动</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大力实施文化惠民工程，</w:t>
      </w:r>
      <w:r>
        <w:rPr>
          <w:rFonts w:hint="eastAsia" w:ascii="仿宋_GB2312" w:hAnsi="仿宋_GB2312" w:eastAsia="仿宋_GB2312" w:cs="仿宋_GB2312"/>
          <w:color w:val="000000" w:themeColor="text1"/>
          <w:sz w:val="32"/>
          <w:szCs w:val="32"/>
          <w:lang w:eastAsia="zh-CN"/>
          <w14:textFill>
            <w14:solidFill>
              <w14:schemeClr w14:val="tx1"/>
            </w14:solidFill>
          </w14:textFill>
        </w:rPr>
        <w:t>挖掘乡土文化资源，</w:t>
      </w:r>
      <w:r>
        <w:rPr>
          <w:rFonts w:hint="eastAsia" w:ascii="仿宋_GB2312" w:hAnsi="仿宋_GB2312" w:eastAsia="仿宋_GB2312" w:cs="仿宋_GB2312"/>
          <w:color w:val="000000" w:themeColor="text1"/>
          <w:sz w:val="32"/>
          <w:szCs w:val="32"/>
          <w14:textFill>
            <w14:solidFill>
              <w14:schemeClr w14:val="tx1"/>
            </w14:solidFill>
          </w14:textFill>
        </w:rPr>
        <w:t>提升公共文化服务均等化、便利化水平</w:t>
      </w:r>
      <w:r>
        <w:rPr>
          <w:rFonts w:hint="eastAsia" w:ascii="仿宋_GB2312" w:hAnsi="仿宋_GB2312" w:eastAsia="仿宋_GB2312" w:cs="仿宋_GB2312"/>
          <w:bCs/>
          <w:color w:val="000000" w:themeColor="text1"/>
          <w:sz w:val="32"/>
          <w:szCs w:val="32"/>
          <w14:textFill>
            <w14:solidFill>
              <w14:schemeClr w14:val="tx1"/>
            </w14:solidFill>
          </w14:textFill>
        </w:rPr>
        <w:t>。</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650" w:lineRule="exact"/>
        <w:ind w:right="0" w:rightChars="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（八）加强党风廉政建设。</w:t>
      </w:r>
      <w:r>
        <w:rPr>
          <w:rFonts w:hint="eastAsia" w:ascii="仿宋_GB2312" w:hAnsi="仿宋_GB2312" w:eastAsia="仿宋_GB2312" w:cs="仿宋_GB2312"/>
          <w:sz w:val="32"/>
          <w:szCs w:val="32"/>
          <w:lang w:val="en-US" w:eastAsia="zh-CN"/>
        </w:rPr>
        <w:t>认真落实党要管党，从严治党的主体责任，用好监督执纪“四种形态”，持续开展党风党纪教育、警示教育和廉政教育系列活动，使全乡党员干部“知敬畏、存戒惧、守底线”。在大是大非面前站稳政治立场，在错误言行面前敢于抵制斗争。自觉接受对权力运行的制约和监督，加强自律，慎独慎微。坚持“三严三实”，坚决同消极腐败作斗争，筑牢拒腐防变根基，保持清正廉洁的政治本色，营造持久风清气正的政治环境。</w:t>
      </w:r>
    </w:p>
    <w:p>
      <w:pPr>
        <w:keepNext w:val="0"/>
        <w:keepLines w:val="0"/>
        <w:pageBreakBefore w:val="0"/>
        <w:widowControl w:val="0"/>
        <w:numPr>
          <w:ilvl w:val="0"/>
          <w:numId w:val="0"/>
        </w:numPr>
        <w:pBdr>
          <w:bottom w:val="single" w:color="FFFFFF" w:sz="4" w:space="31"/>
        </w:pBdr>
        <w:kinsoku/>
        <w:wordWrap/>
        <w:overflowPunct/>
        <w:topLinePunct w:val="0"/>
        <w:autoSpaceDE/>
        <w:autoSpaceDN w:val="0"/>
        <w:bidi w:val="0"/>
        <w:adjustRightInd w:val="0"/>
        <w:snapToGrid w:val="0"/>
        <w:spacing w:line="65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z w:val="32"/>
          <w:szCs w:val="32"/>
          <w:shd w:val="clear" w:color="auto" w:fill="FFFFFF"/>
          <w:lang w:val="en-US" w:eastAsia="zh-CN"/>
        </w:rPr>
        <w:t>各位代表、同志们，</w:t>
      </w:r>
      <w:r>
        <w:rPr>
          <w:rFonts w:hint="eastAsia" w:ascii="仿宋_GB2312" w:hAnsi="仿宋_GB2312" w:eastAsia="仿宋_GB2312" w:cs="仿宋_GB2312"/>
          <w:sz w:val="32"/>
          <w:szCs w:val="32"/>
        </w:rPr>
        <w:t>奋进新时代，逐梦新征程，展示新作为。</w:t>
      </w:r>
      <w:r>
        <w:rPr>
          <w:rFonts w:hint="eastAsia" w:ascii="仿宋_GB2312" w:hAnsi="仿宋_GB2312" w:eastAsia="仿宋_GB2312" w:cs="仿宋_GB2312"/>
          <w:b w:val="0"/>
          <w:bCs w:val="0"/>
          <w:color w:val="auto"/>
          <w:sz w:val="32"/>
          <w:szCs w:val="32"/>
          <w:shd w:val="clear" w:color="auto" w:fill="FFFFFF"/>
          <w:lang w:val="en-US" w:eastAsia="zh-CN"/>
        </w:rPr>
        <w:t>站在“两个一百年”奋斗目标的历史交汇点，让我们高举中国特色社会主义伟大旗帜，更加紧密地团结在以习近平同志为核心的党中央周围，</w:t>
      </w:r>
      <w:r>
        <w:rPr>
          <w:rFonts w:hint="eastAsia" w:ascii="仿宋_GB2312" w:hAnsi="仿宋_GB2312" w:eastAsia="仿宋_GB2312" w:cs="仿宋_GB2312"/>
          <w:sz w:val="32"/>
          <w:szCs w:val="32"/>
          <w:lang w:eastAsia="zh-CN"/>
        </w:rPr>
        <w:t>在县委、县政府和</w:t>
      </w:r>
      <w:r>
        <w:rPr>
          <w:rFonts w:hint="eastAsia" w:ascii="仿宋_GB2312" w:hAnsi="仿宋_GB2312" w:eastAsia="仿宋_GB2312" w:cs="仿宋_GB2312"/>
          <w:sz w:val="32"/>
          <w:szCs w:val="32"/>
        </w:rPr>
        <w:t>乡党委的坚强领导下，</w:t>
      </w:r>
      <w:r>
        <w:rPr>
          <w:rFonts w:hint="eastAsia" w:ascii="仿宋_GB2312" w:hAnsi="仿宋_GB2312" w:eastAsia="仿宋_GB2312" w:cs="仿宋_GB2312"/>
          <w:sz w:val="32"/>
          <w:szCs w:val="32"/>
          <w:lang w:eastAsia="zh-CN"/>
        </w:rPr>
        <w:t>不忘初心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砥砺奋进</w:t>
      </w:r>
      <w:r>
        <w:rPr>
          <w:rFonts w:hint="eastAsia" w:ascii="仿宋_GB2312" w:hAnsi="仿宋_GB2312" w:eastAsia="仿宋_GB2312" w:cs="仿宋_GB2312"/>
          <w:b w:val="0"/>
          <w:bCs w:val="0"/>
          <w:color w:val="auto"/>
          <w:sz w:val="32"/>
          <w:szCs w:val="32"/>
          <w:shd w:val="clear" w:color="auto" w:fill="FFFFFF"/>
          <w:lang w:val="en-US" w:eastAsia="zh-CN"/>
        </w:rPr>
        <w:t>、</w:t>
      </w:r>
      <w:r>
        <w:rPr>
          <w:rFonts w:hint="eastAsia" w:ascii="仿宋_GB2312" w:hAnsi="仿宋_GB2312" w:eastAsia="仿宋_GB2312" w:cs="仿宋_GB2312"/>
          <w:sz w:val="32"/>
          <w:szCs w:val="32"/>
        </w:rPr>
        <w:t>凝心聚力、攻坚克难</w:t>
      </w:r>
      <w:r>
        <w:rPr>
          <w:rFonts w:hint="eastAsia" w:ascii="仿宋_GB2312" w:hAnsi="仿宋_GB2312" w:eastAsia="仿宋_GB2312" w:cs="仿宋_GB2312"/>
          <w:b w:val="0"/>
          <w:bCs w:val="0"/>
          <w:color w:val="auto"/>
          <w:sz w:val="32"/>
          <w:szCs w:val="32"/>
          <w:shd w:val="clear" w:color="auto" w:fill="FFFFFF"/>
          <w:lang w:val="en-US" w:eastAsia="zh-CN"/>
        </w:rPr>
        <w:t>，决胜脱贫攻坚，共同开创祁家河更加幸福美好的明天！</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72" w:lineRule="exact"/>
        <w:ind w:right="0" w:rightChars="0" w:firstLine="640" w:firstLineChars="200"/>
        <w:textAlignment w:val="auto"/>
        <w:outlineLvl w:val="9"/>
        <w:rPr>
          <w:rFonts w:hint="eastAsia" w:ascii="仿宋_GB2312" w:hAnsi="仿宋_GB2312" w:eastAsia="仿宋_GB2312" w:cs="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985" w:right="1474" w:bottom="1985" w:left="1588" w:header="851" w:footer="1418" w:gutter="0"/>
      <w:pgNumType w:fmt="numberInDash"/>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 ! important">
    <w:altName w:val="Courier New"/>
    <w:panose1 w:val="00000000000000000000"/>
    <w:charset w:val="00"/>
    <w:family w:val="auto"/>
    <w:pitch w:val="default"/>
    <w:sig w:usb0="00000000" w:usb1="00000000" w:usb2="00000000" w:usb3="00000000" w:csb0="0000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snapToGrid w:val="0"/>
                            <w:rPr>
                              <w:sz w:val="18"/>
                            </w:rPr>
                          </w:pPr>
                          <w:r>
                            <w:fldChar w:fldCharType="begin"/>
                          </w:r>
                          <w:r>
                            <w:instrText xml:space="preserve"> PAGE  \* MERGEFORMAT </w:instrText>
                          </w:r>
                          <w:r>
                            <w:fldChar w:fldCharType="separate"/>
                          </w:r>
                          <w:r>
                            <w:rPr>
                              <w:sz w:val="18"/>
                            </w:rPr>
                            <w:t>-</w:t>
                          </w:r>
                          <w:r>
                            <w:t xml:space="preserve"> 2 -</w:t>
                          </w:r>
                          <w: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5dblS0AAAAAUBAAAPAAAAAAAAAAEAIAAAACIAAABkcnMvZG93bnJl&#10;di54bWxQSwECFAAUAAAACACHTuJAkX7ZrswBAACYAwAADgAAAAAAAAABACAAAAAfAQAAZHJzL2Uy&#10;b0RvYy54bWxQSwUGAAAAAAYABgBZAQAAXQU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w:t>
                    </w:r>
                    <w:r>
                      <w:t xml:space="preserve"> 2 -</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47217B"/>
    <w:multiLevelType w:val="singleLevel"/>
    <w:tmpl w:val="0F47217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wYTNmY2RiZjUzNDA1MjlhMGZjNTZmOTNjM2UxZWEifQ=="/>
  </w:docVars>
  <w:rsids>
    <w:rsidRoot w:val="0D0355A8"/>
    <w:rsid w:val="00000997"/>
    <w:rsid w:val="00017F58"/>
    <w:rsid w:val="00023020"/>
    <w:rsid w:val="00026A7A"/>
    <w:rsid w:val="00050482"/>
    <w:rsid w:val="00052BEF"/>
    <w:rsid w:val="00057BDF"/>
    <w:rsid w:val="000677DD"/>
    <w:rsid w:val="00070F2D"/>
    <w:rsid w:val="000738CC"/>
    <w:rsid w:val="00084F7E"/>
    <w:rsid w:val="00086344"/>
    <w:rsid w:val="000A05D4"/>
    <w:rsid w:val="000B58A4"/>
    <w:rsid w:val="000B61AF"/>
    <w:rsid w:val="000C6442"/>
    <w:rsid w:val="000F63D2"/>
    <w:rsid w:val="00117A19"/>
    <w:rsid w:val="0013277F"/>
    <w:rsid w:val="0015580A"/>
    <w:rsid w:val="001571FD"/>
    <w:rsid w:val="00162389"/>
    <w:rsid w:val="001942C4"/>
    <w:rsid w:val="001B16F9"/>
    <w:rsid w:val="001D377C"/>
    <w:rsid w:val="001D39B9"/>
    <w:rsid w:val="001E3728"/>
    <w:rsid w:val="002001FD"/>
    <w:rsid w:val="002077F0"/>
    <w:rsid w:val="00216EBD"/>
    <w:rsid w:val="002832E6"/>
    <w:rsid w:val="00297188"/>
    <w:rsid w:val="002F77A0"/>
    <w:rsid w:val="00326931"/>
    <w:rsid w:val="00351B66"/>
    <w:rsid w:val="003603BD"/>
    <w:rsid w:val="003673C7"/>
    <w:rsid w:val="0037206C"/>
    <w:rsid w:val="003905B6"/>
    <w:rsid w:val="00390C08"/>
    <w:rsid w:val="00400D88"/>
    <w:rsid w:val="00404014"/>
    <w:rsid w:val="00407D87"/>
    <w:rsid w:val="00444747"/>
    <w:rsid w:val="00454D5E"/>
    <w:rsid w:val="00463E48"/>
    <w:rsid w:val="00472F32"/>
    <w:rsid w:val="004D202C"/>
    <w:rsid w:val="004D50C5"/>
    <w:rsid w:val="004E0E3D"/>
    <w:rsid w:val="004F1C91"/>
    <w:rsid w:val="005027F4"/>
    <w:rsid w:val="00542B7A"/>
    <w:rsid w:val="00544428"/>
    <w:rsid w:val="00556888"/>
    <w:rsid w:val="00586ED0"/>
    <w:rsid w:val="0059575D"/>
    <w:rsid w:val="005B7F97"/>
    <w:rsid w:val="005F667C"/>
    <w:rsid w:val="006326F2"/>
    <w:rsid w:val="00682C67"/>
    <w:rsid w:val="006918CF"/>
    <w:rsid w:val="006B164C"/>
    <w:rsid w:val="006B2F8D"/>
    <w:rsid w:val="006B44AD"/>
    <w:rsid w:val="006D7E63"/>
    <w:rsid w:val="007133E6"/>
    <w:rsid w:val="007146D4"/>
    <w:rsid w:val="00720883"/>
    <w:rsid w:val="007305EC"/>
    <w:rsid w:val="00742548"/>
    <w:rsid w:val="007531D1"/>
    <w:rsid w:val="00791DF7"/>
    <w:rsid w:val="007A0EA1"/>
    <w:rsid w:val="007C5EEA"/>
    <w:rsid w:val="00812CBA"/>
    <w:rsid w:val="00830286"/>
    <w:rsid w:val="0083768E"/>
    <w:rsid w:val="00845C82"/>
    <w:rsid w:val="008A7BC3"/>
    <w:rsid w:val="008F1D19"/>
    <w:rsid w:val="008F2146"/>
    <w:rsid w:val="008F2420"/>
    <w:rsid w:val="009029C8"/>
    <w:rsid w:val="009309AC"/>
    <w:rsid w:val="009709B4"/>
    <w:rsid w:val="00983CAE"/>
    <w:rsid w:val="00997EE2"/>
    <w:rsid w:val="009C32A0"/>
    <w:rsid w:val="009E1D98"/>
    <w:rsid w:val="009F7E65"/>
    <w:rsid w:val="00A4795A"/>
    <w:rsid w:val="00A766ED"/>
    <w:rsid w:val="00A97602"/>
    <w:rsid w:val="00B37E1F"/>
    <w:rsid w:val="00B5424A"/>
    <w:rsid w:val="00B757E9"/>
    <w:rsid w:val="00B94E83"/>
    <w:rsid w:val="00BB214E"/>
    <w:rsid w:val="00BE2E98"/>
    <w:rsid w:val="00BE5DEA"/>
    <w:rsid w:val="00C16010"/>
    <w:rsid w:val="00C643CB"/>
    <w:rsid w:val="00C67D14"/>
    <w:rsid w:val="00C967D6"/>
    <w:rsid w:val="00CF6AB9"/>
    <w:rsid w:val="00D840D0"/>
    <w:rsid w:val="00D924AF"/>
    <w:rsid w:val="00DA0F59"/>
    <w:rsid w:val="00DD274D"/>
    <w:rsid w:val="00DD3E4F"/>
    <w:rsid w:val="00DD520E"/>
    <w:rsid w:val="00E00DD6"/>
    <w:rsid w:val="00E90ED2"/>
    <w:rsid w:val="00EA4FA3"/>
    <w:rsid w:val="00EF1FB5"/>
    <w:rsid w:val="00F260CA"/>
    <w:rsid w:val="00F26A8E"/>
    <w:rsid w:val="00F34162"/>
    <w:rsid w:val="00F34A2B"/>
    <w:rsid w:val="00F442C9"/>
    <w:rsid w:val="00F459FB"/>
    <w:rsid w:val="00F72F86"/>
    <w:rsid w:val="00F75A50"/>
    <w:rsid w:val="00F92517"/>
    <w:rsid w:val="00FB3752"/>
    <w:rsid w:val="00FE4A01"/>
    <w:rsid w:val="011F1C8C"/>
    <w:rsid w:val="01460258"/>
    <w:rsid w:val="0197198C"/>
    <w:rsid w:val="01DE6F39"/>
    <w:rsid w:val="01E071C0"/>
    <w:rsid w:val="01F56890"/>
    <w:rsid w:val="02494504"/>
    <w:rsid w:val="0296103B"/>
    <w:rsid w:val="02F10E65"/>
    <w:rsid w:val="02FC5338"/>
    <w:rsid w:val="032D7C37"/>
    <w:rsid w:val="037178B5"/>
    <w:rsid w:val="03A8118D"/>
    <w:rsid w:val="04142F05"/>
    <w:rsid w:val="0456245B"/>
    <w:rsid w:val="04664A43"/>
    <w:rsid w:val="049878DD"/>
    <w:rsid w:val="04AE1BA6"/>
    <w:rsid w:val="051A0077"/>
    <w:rsid w:val="051C43F0"/>
    <w:rsid w:val="059C2E8E"/>
    <w:rsid w:val="05E155B5"/>
    <w:rsid w:val="061310C0"/>
    <w:rsid w:val="061C1013"/>
    <w:rsid w:val="063A6B1C"/>
    <w:rsid w:val="064A16BF"/>
    <w:rsid w:val="064D34EA"/>
    <w:rsid w:val="065074F0"/>
    <w:rsid w:val="06566828"/>
    <w:rsid w:val="066B16E8"/>
    <w:rsid w:val="06B07167"/>
    <w:rsid w:val="071547E1"/>
    <w:rsid w:val="072E19D4"/>
    <w:rsid w:val="074357E0"/>
    <w:rsid w:val="07750932"/>
    <w:rsid w:val="079275B4"/>
    <w:rsid w:val="07A04291"/>
    <w:rsid w:val="07A21FD2"/>
    <w:rsid w:val="07D311A3"/>
    <w:rsid w:val="07DC6674"/>
    <w:rsid w:val="07E126B7"/>
    <w:rsid w:val="07EF5407"/>
    <w:rsid w:val="07F55F19"/>
    <w:rsid w:val="080E7879"/>
    <w:rsid w:val="08426019"/>
    <w:rsid w:val="08A14CE1"/>
    <w:rsid w:val="08C27034"/>
    <w:rsid w:val="08FB5E18"/>
    <w:rsid w:val="092E279E"/>
    <w:rsid w:val="095835E2"/>
    <w:rsid w:val="09634706"/>
    <w:rsid w:val="09A229F2"/>
    <w:rsid w:val="09EA7E4B"/>
    <w:rsid w:val="0A7811A8"/>
    <w:rsid w:val="0A7B7236"/>
    <w:rsid w:val="0BE075EF"/>
    <w:rsid w:val="0BFF48BF"/>
    <w:rsid w:val="0C0D30C8"/>
    <w:rsid w:val="0C5F4BD9"/>
    <w:rsid w:val="0C8071E6"/>
    <w:rsid w:val="0C9153AE"/>
    <w:rsid w:val="0CEA7C77"/>
    <w:rsid w:val="0CEE4503"/>
    <w:rsid w:val="0D0355A8"/>
    <w:rsid w:val="0D0840C6"/>
    <w:rsid w:val="0DAC357C"/>
    <w:rsid w:val="0DD61BC0"/>
    <w:rsid w:val="0E206655"/>
    <w:rsid w:val="0E334F92"/>
    <w:rsid w:val="0E874C53"/>
    <w:rsid w:val="0EB203E0"/>
    <w:rsid w:val="0F19184A"/>
    <w:rsid w:val="0F8943FC"/>
    <w:rsid w:val="104A23BB"/>
    <w:rsid w:val="10BB7E75"/>
    <w:rsid w:val="10E82A49"/>
    <w:rsid w:val="11015DA9"/>
    <w:rsid w:val="11301609"/>
    <w:rsid w:val="117E0961"/>
    <w:rsid w:val="12133765"/>
    <w:rsid w:val="123D3799"/>
    <w:rsid w:val="127E51E3"/>
    <w:rsid w:val="12A926AA"/>
    <w:rsid w:val="12E258B7"/>
    <w:rsid w:val="12F157AA"/>
    <w:rsid w:val="13236AF1"/>
    <w:rsid w:val="132C57CE"/>
    <w:rsid w:val="13C156F5"/>
    <w:rsid w:val="13D87AD0"/>
    <w:rsid w:val="14027F3B"/>
    <w:rsid w:val="143A1576"/>
    <w:rsid w:val="14837796"/>
    <w:rsid w:val="1513236D"/>
    <w:rsid w:val="1551113B"/>
    <w:rsid w:val="15530A7E"/>
    <w:rsid w:val="155F658F"/>
    <w:rsid w:val="15775176"/>
    <w:rsid w:val="15A313D2"/>
    <w:rsid w:val="15AD024C"/>
    <w:rsid w:val="15F00F0D"/>
    <w:rsid w:val="160A0E5F"/>
    <w:rsid w:val="167903DA"/>
    <w:rsid w:val="16861701"/>
    <w:rsid w:val="16BB09DE"/>
    <w:rsid w:val="16D564FE"/>
    <w:rsid w:val="171A1B72"/>
    <w:rsid w:val="173D18BD"/>
    <w:rsid w:val="176A2F6D"/>
    <w:rsid w:val="17976E63"/>
    <w:rsid w:val="17D15EA0"/>
    <w:rsid w:val="184F5AD5"/>
    <w:rsid w:val="18516F41"/>
    <w:rsid w:val="18565A9B"/>
    <w:rsid w:val="1898181A"/>
    <w:rsid w:val="18D104AC"/>
    <w:rsid w:val="196675BB"/>
    <w:rsid w:val="197B7D50"/>
    <w:rsid w:val="19A215E6"/>
    <w:rsid w:val="19AB6A2A"/>
    <w:rsid w:val="1A0617F3"/>
    <w:rsid w:val="1A1B1DB0"/>
    <w:rsid w:val="1A2030A3"/>
    <w:rsid w:val="1A2320F3"/>
    <w:rsid w:val="1A8A27C2"/>
    <w:rsid w:val="1ACD4E9F"/>
    <w:rsid w:val="1B0E6672"/>
    <w:rsid w:val="1BBD2F92"/>
    <w:rsid w:val="1BC90147"/>
    <w:rsid w:val="1C037E84"/>
    <w:rsid w:val="1C9944AC"/>
    <w:rsid w:val="1D11756F"/>
    <w:rsid w:val="1D304107"/>
    <w:rsid w:val="1D4061CF"/>
    <w:rsid w:val="1D9A4176"/>
    <w:rsid w:val="1E647717"/>
    <w:rsid w:val="1E675F40"/>
    <w:rsid w:val="1E862121"/>
    <w:rsid w:val="1EB33815"/>
    <w:rsid w:val="1ECD0317"/>
    <w:rsid w:val="1F4A3866"/>
    <w:rsid w:val="1F590CD9"/>
    <w:rsid w:val="1F85740B"/>
    <w:rsid w:val="20381260"/>
    <w:rsid w:val="207E1F5A"/>
    <w:rsid w:val="20B758B9"/>
    <w:rsid w:val="20BE5B00"/>
    <w:rsid w:val="21D1768A"/>
    <w:rsid w:val="21E52AA7"/>
    <w:rsid w:val="21FD34F7"/>
    <w:rsid w:val="22402998"/>
    <w:rsid w:val="224F2BE5"/>
    <w:rsid w:val="229F6CCB"/>
    <w:rsid w:val="22C16F92"/>
    <w:rsid w:val="22D011FE"/>
    <w:rsid w:val="235E657A"/>
    <w:rsid w:val="23995615"/>
    <w:rsid w:val="23FF6C64"/>
    <w:rsid w:val="245061F5"/>
    <w:rsid w:val="247A3B1D"/>
    <w:rsid w:val="249A4C5E"/>
    <w:rsid w:val="24B6099F"/>
    <w:rsid w:val="24EA4DD6"/>
    <w:rsid w:val="254F02ED"/>
    <w:rsid w:val="25863A19"/>
    <w:rsid w:val="25D3591F"/>
    <w:rsid w:val="25E145B1"/>
    <w:rsid w:val="26216081"/>
    <w:rsid w:val="26380CE3"/>
    <w:rsid w:val="26BE6605"/>
    <w:rsid w:val="26CB6950"/>
    <w:rsid w:val="273B26F8"/>
    <w:rsid w:val="277E5367"/>
    <w:rsid w:val="27C02891"/>
    <w:rsid w:val="2852561C"/>
    <w:rsid w:val="2872756C"/>
    <w:rsid w:val="28D64A16"/>
    <w:rsid w:val="28E02173"/>
    <w:rsid w:val="292604ED"/>
    <w:rsid w:val="29856584"/>
    <w:rsid w:val="2A645863"/>
    <w:rsid w:val="2A9D64F9"/>
    <w:rsid w:val="2AB17C55"/>
    <w:rsid w:val="2AE90B77"/>
    <w:rsid w:val="2B241E00"/>
    <w:rsid w:val="2B3229D9"/>
    <w:rsid w:val="2BBD0DE9"/>
    <w:rsid w:val="2C055A40"/>
    <w:rsid w:val="2C46482B"/>
    <w:rsid w:val="2C583769"/>
    <w:rsid w:val="2C6F0B07"/>
    <w:rsid w:val="2CF96358"/>
    <w:rsid w:val="2D066146"/>
    <w:rsid w:val="2D1802A8"/>
    <w:rsid w:val="2D467292"/>
    <w:rsid w:val="2D6048F7"/>
    <w:rsid w:val="2D612735"/>
    <w:rsid w:val="2DDC2A4B"/>
    <w:rsid w:val="2DDE4C7E"/>
    <w:rsid w:val="2E5D2B7B"/>
    <w:rsid w:val="2E684BB6"/>
    <w:rsid w:val="2E6F2226"/>
    <w:rsid w:val="2E7769C2"/>
    <w:rsid w:val="2E8C2DBA"/>
    <w:rsid w:val="2EA81517"/>
    <w:rsid w:val="2EAC1BE9"/>
    <w:rsid w:val="2EEA0236"/>
    <w:rsid w:val="2F070637"/>
    <w:rsid w:val="2F587465"/>
    <w:rsid w:val="2F966330"/>
    <w:rsid w:val="2FA907E2"/>
    <w:rsid w:val="2FB47BE6"/>
    <w:rsid w:val="2FF85EA6"/>
    <w:rsid w:val="30932DD9"/>
    <w:rsid w:val="309A2B9B"/>
    <w:rsid w:val="30AE7022"/>
    <w:rsid w:val="31275F16"/>
    <w:rsid w:val="31525DCB"/>
    <w:rsid w:val="32A70995"/>
    <w:rsid w:val="32C24E71"/>
    <w:rsid w:val="32CC27B6"/>
    <w:rsid w:val="32FF1224"/>
    <w:rsid w:val="334044F9"/>
    <w:rsid w:val="339D42EF"/>
    <w:rsid w:val="33D26ED3"/>
    <w:rsid w:val="347245CE"/>
    <w:rsid w:val="34D20BBB"/>
    <w:rsid w:val="35C642B6"/>
    <w:rsid w:val="366D46DB"/>
    <w:rsid w:val="36833569"/>
    <w:rsid w:val="368A7366"/>
    <w:rsid w:val="36C115FE"/>
    <w:rsid w:val="36DB31EF"/>
    <w:rsid w:val="37074EA2"/>
    <w:rsid w:val="37C75C12"/>
    <w:rsid w:val="37DF6901"/>
    <w:rsid w:val="386C2B22"/>
    <w:rsid w:val="388F02E8"/>
    <w:rsid w:val="390E5F29"/>
    <w:rsid w:val="39780200"/>
    <w:rsid w:val="39BA6041"/>
    <w:rsid w:val="39D179E4"/>
    <w:rsid w:val="39E46455"/>
    <w:rsid w:val="3A0B64B3"/>
    <w:rsid w:val="3A0B67DC"/>
    <w:rsid w:val="3A381E41"/>
    <w:rsid w:val="3A49209E"/>
    <w:rsid w:val="3A697F73"/>
    <w:rsid w:val="3AA33A0F"/>
    <w:rsid w:val="3AB05823"/>
    <w:rsid w:val="3AFD1268"/>
    <w:rsid w:val="3B1D6D0C"/>
    <w:rsid w:val="3B9158D3"/>
    <w:rsid w:val="3C0529D7"/>
    <w:rsid w:val="3C0E7793"/>
    <w:rsid w:val="3C840D11"/>
    <w:rsid w:val="3CC903E0"/>
    <w:rsid w:val="3CD45671"/>
    <w:rsid w:val="3D1C7293"/>
    <w:rsid w:val="3D3E5520"/>
    <w:rsid w:val="3D5452E2"/>
    <w:rsid w:val="3DD743BD"/>
    <w:rsid w:val="3DDB2EB3"/>
    <w:rsid w:val="3F224BD4"/>
    <w:rsid w:val="3F7A4433"/>
    <w:rsid w:val="3F803177"/>
    <w:rsid w:val="3FB375B5"/>
    <w:rsid w:val="3FEE0324"/>
    <w:rsid w:val="400015C1"/>
    <w:rsid w:val="405420B7"/>
    <w:rsid w:val="40B839BB"/>
    <w:rsid w:val="40FC0959"/>
    <w:rsid w:val="410D2631"/>
    <w:rsid w:val="41190828"/>
    <w:rsid w:val="41325883"/>
    <w:rsid w:val="415F56FB"/>
    <w:rsid w:val="4188560A"/>
    <w:rsid w:val="41B70CD7"/>
    <w:rsid w:val="421064F0"/>
    <w:rsid w:val="42321C8D"/>
    <w:rsid w:val="428D00BE"/>
    <w:rsid w:val="42D448E1"/>
    <w:rsid w:val="435D2425"/>
    <w:rsid w:val="437E5F37"/>
    <w:rsid w:val="439B50AE"/>
    <w:rsid w:val="43CC2FC9"/>
    <w:rsid w:val="43FC159A"/>
    <w:rsid w:val="440E73BA"/>
    <w:rsid w:val="44802946"/>
    <w:rsid w:val="44D27F41"/>
    <w:rsid w:val="44D46651"/>
    <w:rsid w:val="458822C3"/>
    <w:rsid w:val="45C91B29"/>
    <w:rsid w:val="45FD0168"/>
    <w:rsid w:val="46006B29"/>
    <w:rsid w:val="4602444C"/>
    <w:rsid w:val="4704149D"/>
    <w:rsid w:val="47A90F64"/>
    <w:rsid w:val="47AE3F29"/>
    <w:rsid w:val="47F97085"/>
    <w:rsid w:val="483C133C"/>
    <w:rsid w:val="483F75AB"/>
    <w:rsid w:val="486636D8"/>
    <w:rsid w:val="48B42CC5"/>
    <w:rsid w:val="49146CF3"/>
    <w:rsid w:val="49180A7B"/>
    <w:rsid w:val="49A13DA9"/>
    <w:rsid w:val="4A123F8F"/>
    <w:rsid w:val="4A683F0D"/>
    <w:rsid w:val="4A6C3B1F"/>
    <w:rsid w:val="4AB01D13"/>
    <w:rsid w:val="4ADE3D60"/>
    <w:rsid w:val="4B2E7B27"/>
    <w:rsid w:val="4B35457E"/>
    <w:rsid w:val="4B87060D"/>
    <w:rsid w:val="4BAA6275"/>
    <w:rsid w:val="4C021272"/>
    <w:rsid w:val="4C6620E0"/>
    <w:rsid w:val="4CC50F68"/>
    <w:rsid w:val="4CD82C22"/>
    <w:rsid w:val="4CDD44AD"/>
    <w:rsid w:val="4CEC54C4"/>
    <w:rsid w:val="4D426A4E"/>
    <w:rsid w:val="4D5D2E7B"/>
    <w:rsid w:val="4D6D64F6"/>
    <w:rsid w:val="4D99008E"/>
    <w:rsid w:val="4E6E3FBD"/>
    <w:rsid w:val="4E7F6455"/>
    <w:rsid w:val="4ED74F43"/>
    <w:rsid w:val="4F600EF0"/>
    <w:rsid w:val="4F9E0186"/>
    <w:rsid w:val="4FC576E5"/>
    <w:rsid w:val="4FFE5947"/>
    <w:rsid w:val="502E1729"/>
    <w:rsid w:val="5060160F"/>
    <w:rsid w:val="506344FA"/>
    <w:rsid w:val="50DA4008"/>
    <w:rsid w:val="512D67B1"/>
    <w:rsid w:val="51DA508F"/>
    <w:rsid w:val="52463308"/>
    <w:rsid w:val="524C0A95"/>
    <w:rsid w:val="52544E4A"/>
    <w:rsid w:val="52603E7C"/>
    <w:rsid w:val="52692130"/>
    <w:rsid w:val="527F0D25"/>
    <w:rsid w:val="52823FE0"/>
    <w:rsid w:val="532B0103"/>
    <w:rsid w:val="534414CF"/>
    <w:rsid w:val="53545946"/>
    <w:rsid w:val="53BC6CE5"/>
    <w:rsid w:val="53F87E10"/>
    <w:rsid w:val="54430A34"/>
    <w:rsid w:val="545C7FF6"/>
    <w:rsid w:val="5487071F"/>
    <w:rsid w:val="54903A58"/>
    <w:rsid w:val="54B05D00"/>
    <w:rsid w:val="54BB1895"/>
    <w:rsid w:val="54E279B3"/>
    <w:rsid w:val="54EF20D5"/>
    <w:rsid w:val="54F0793F"/>
    <w:rsid w:val="55125345"/>
    <w:rsid w:val="552B1DC7"/>
    <w:rsid w:val="557A0E0B"/>
    <w:rsid w:val="559F3EFD"/>
    <w:rsid w:val="55A976ED"/>
    <w:rsid w:val="55E2464C"/>
    <w:rsid w:val="562E6E19"/>
    <w:rsid w:val="56306CED"/>
    <w:rsid w:val="563357F3"/>
    <w:rsid w:val="566156C7"/>
    <w:rsid w:val="572B21F5"/>
    <w:rsid w:val="5732471A"/>
    <w:rsid w:val="5772098D"/>
    <w:rsid w:val="579C6830"/>
    <w:rsid w:val="57D27ACB"/>
    <w:rsid w:val="57FC74EC"/>
    <w:rsid w:val="58253DDE"/>
    <w:rsid w:val="582B2135"/>
    <w:rsid w:val="58364ED2"/>
    <w:rsid w:val="5839245F"/>
    <w:rsid w:val="584120B4"/>
    <w:rsid w:val="589B0A18"/>
    <w:rsid w:val="59311C62"/>
    <w:rsid w:val="59353EEB"/>
    <w:rsid w:val="595D3DAB"/>
    <w:rsid w:val="59907A7D"/>
    <w:rsid w:val="59E66C92"/>
    <w:rsid w:val="59EE3CC9"/>
    <w:rsid w:val="59F30932"/>
    <w:rsid w:val="5A5E4C52"/>
    <w:rsid w:val="5A6447FD"/>
    <w:rsid w:val="5B7A298F"/>
    <w:rsid w:val="5BAA3BD3"/>
    <w:rsid w:val="5BC86423"/>
    <w:rsid w:val="5BDC2EC5"/>
    <w:rsid w:val="5BDD2B45"/>
    <w:rsid w:val="5BFA7EF6"/>
    <w:rsid w:val="5C0E0933"/>
    <w:rsid w:val="5C4415EF"/>
    <w:rsid w:val="5C4A56F7"/>
    <w:rsid w:val="5C964C88"/>
    <w:rsid w:val="5CEB0201"/>
    <w:rsid w:val="5D155CBF"/>
    <w:rsid w:val="5D2A067C"/>
    <w:rsid w:val="5DA9307B"/>
    <w:rsid w:val="5E596B84"/>
    <w:rsid w:val="5E7F58AE"/>
    <w:rsid w:val="5EBF5B7D"/>
    <w:rsid w:val="5EEE5BDF"/>
    <w:rsid w:val="5EF17199"/>
    <w:rsid w:val="5F194BDE"/>
    <w:rsid w:val="5F5C43C1"/>
    <w:rsid w:val="5F7C1E96"/>
    <w:rsid w:val="5F884978"/>
    <w:rsid w:val="5F953816"/>
    <w:rsid w:val="5FAF46CA"/>
    <w:rsid w:val="5FF43CE5"/>
    <w:rsid w:val="600A7E74"/>
    <w:rsid w:val="60474C82"/>
    <w:rsid w:val="60ED1E0C"/>
    <w:rsid w:val="615076B3"/>
    <w:rsid w:val="618D6225"/>
    <w:rsid w:val="621005D9"/>
    <w:rsid w:val="621F5100"/>
    <w:rsid w:val="625C7E1F"/>
    <w:rsid w:val="62672B5F"/>
    <w:rsid w:val="62DA5ADD"/>
    <w:rsid w:val="633564E5"/>
    <w:rsid w:val="636C3BB6"/>
    <w:rsid w:val="64B55EA7"/>
    <w:rsid w:val="650E16D8"/>
    <w:rsid w:val="656F3CFB"/>
    <w:rsid w:val="65A9455B"/>
    <w:rsid w:val="65A97877"/>
    <w:rsid w:val="65BF5B77"/>
    <w:rsid w:val="65C012D4"/>
    <w:rsid w:val="65D12A9B"/>
    <w:rsid w:val="65DA7B27"/>
    <w:rsid w:val="665F539C"/>
    <w:rsid w:val="66777269"/>
    <w:rsid w:val="668618CC"/>
    <w:rsid w:val="66A850AB"/>
    <w:rsid w:val="671A5356"/>
    <w:rsid w:val="67836629"/>
    <w:rsid w:val="6785053D"/>
    <w:rsid w:val="67887EF3"/>
    <w:rsid w:val="678C740A"/>
    <w:rsid w:val="67AC4101"/>
    <w:rsid w:val="67C524A5"/>
    <w:rsid w:val="67D03274"/>
    <w:rsid w:val="682F1FFE"/>
    <w:rsid w:val="68A82244"/>
    <w:rsid w:val="68CD63F0"/>
    <w:rsid w:val="68E61D28"/>
    <w:rsid w:val="69471BA4"/>
    <w:rsid w:val="695F5917"/>
    <w:rsid w:val="699718D3"/>
    <w:rsid w:val="699740CB"/>
    <w:rsid w:val="69B33156"/>
    <w:rsid w:val="69FC05A7"/>
    <w:rsid w:val="6A394AA0"/>
    <w:rsid w:val="6A97540F"/>
    <w:rsid w:val="6B144140"/>
    <w:rsid w:val="6B1C72CE"/>
    <w:rsid w:val="6B236989"/>
    <w:rsid w:val="6B321CD4"/>
    <w:rsid w:val="6BAB4498"/>
    <w:rsid w:val="6BC87A50"/>
    <w:rsid w:val="6BE47067"/>
    <w:rsid w:val="6BEB42DB"/>
    <w:rsid w:val="6C232FFE"/>
    <w:rsid w:val="6C2A78AD"/>
    <w:rsid w:val="6C2B0C69"/>
    <w:rsid w:val="6C447C70"/>
    <w:rsid w:val="6C807FF0"/>
    <w:rsid w:val="6E376A44"/>
    <w:rsid w:val="6E570C01"/>
    <w:rsid w:val="6F080C09"/>
    <w:rsid w:val="6F4D3157"/>
    <w:rsid w:val="6F5736F5"/>
    <w:rsid w:val="6F912840"/>
    <w:rsid w:val="7000246E"/>
    <w:rsid w:val="700A405F"/>
    <w:rsid w:val="717A611A"/>
    <w:rsid w:val="71AF5272"/>
    <w:rsid w:val="71C852BA"/>
    <w:rsid w:val="71D56CDB"/>
    <w:rsid w:val="722A747B"/>
    <w:rsid w:val="726C5DC7"/>
    <w:rsid w:val="72A73127"/>
    <w:rsid w:val="72E6037D"/>
    <w:rsid w:val="73935F18"/>
    <w:rsid w:val="74542529"/>
    <w:rsid w:val="74743613"/>
    <w:rsid w:val="749F1626"/>
    <w:rsid w:val="74B251C1"/>
    <w:rsid w:val="74D93099"/>
    <w:rsid w:val="75263EBB"/>
    <w:rsid w:val="752F727D"/>
    <w:rsid w:val="75473920"/>
    <w:rsid w:val="75915CFB"/>
    <w:rsid w:val="764F6775"/>
    <w:rsid w:val="76D07B0F"/>
    <w:rsid w:val="76F52177"/>
    <w:rsid w:val="776207FE"/>
    <w:rsid w:val="776D717F"/>
    <w:rsid w:val="77962E6C"/>
    <w:rsid w:val="77A826F6"/>
    <w:rsid w:val="77C3210C"/>
    <w:rsid w:val="77FC449B"/>
    <w:rsid w:val="77FE052B"/>
    <w:rsid w:val="788B3D4C"/>
    <w:rsid w:val="78AB1AD2"/>
    <w:rsid w:val="798D2EA1"/>
    <w:rsid w:val="79C473C8"/>
    <w:rsid w:val="79DC6538"/>
    <w:rsid w:val="7A407D66"/>
    <w:rsid w:val="7A42101E"/>
    <w:rsid w:val="7A5D7C41"/>
    <w:rsid w:val="7A7B1A4E"/>
    <w:rsid w:val="7A967409"/>
    <w:rsid w:val="7AB84DDC"/>
    <w:rsid w:val="7AC502C4"/>
    <w:rsid w:val="7ADC5F06"/>
    <w:rsid w:val="7AEC7CA5"/>
    <w:rsid w:val="7B7943E8"/>
    <w:rsid w:val="7BD4174B"/>
    <w:rsid w:val="7BF61CCD"/>
    <w:rsid w:val="7C2178F1"/>
    <w:rsid w:val="7C726AA5"/>
    <w:rsid w:val="7C8F47B7"/>
    <w:rsid w:val="7CC2718B"/>
    <w:rsid w:val="7CCC5117"/>
    <w:rsid w:val="7CDC750F"/>
    <w:rsid w:val="7CE52D5F"/>
    <w:rsid w:val="7D300A43"/>
    <w:rsid w:val="7D39315C"/>
    <w:rsid w:val="7D58144A"/>
    <w:rsid w:val="7DD00F61"/>
    <w:rsid w:val="7DDD71D4"/>
    <w:rsid w:val="7DE20679"/>
    <w:rsid w:val="7DFC7F72"/>
    <w:rsid w:val="7E181315"/>
    <w:rsid w:val="7E1A5E12"/>
    <w:rsid w:val="7E2F099B"/>
    <w:rsid w:val="7E9837A2"/>
    <w:rsid w:val="7ECB1661"/>
    <w:rsid w:val="7EE3184C"/>
    <w:rsid w:val="7EE54CFE"/>
    <w:rsid w:val="7F7B6EB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qFormat="1" w:unhideWhenUsed="0" w:uiPriority="0"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uiPriority="99" w:name="HTML Keyboard" w:locked="1"/>
    <w:lsdException w:uiPriority="99" w:name="HTML Preformatted" w:locked="1"/>
    <w:lsdException w:uiPriority="99" w:name="HTML Sample" w:locked="1"/>
    <w:lsdException w:uiPriority="99" w:name="HTML Typewriter" w:locked="1"/>
    <w:lsdException w:qFormat="1" w:unhideWhenUsed="0" w:uiPriority="99" w:semiHidden="0" w:name="HTML Variable"/>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5"/>
    <w:basedOn w:val="1"/>
    <w:next w:val="1"/>
    <w:semiHidden/>
    <w:unhideWhenUsed/>
    <w:qFormat/>
    <w:uiPriority w:val="0"/>
    <w:pPr>
      <w:keepNext/>
      <w:keepLines/>
      <w:spacing w:before="280" w:after="290" w:line="376" w:lineRule="auto"/>
      <w:outlineLvl w:val="4"/>
    </w:pPr>
    <w:rPr>
      <w:b/>
      <w:bCs/>
      <w:sz w:val="28"/>
      <w:szCs w:val="28"/>
    </w:rPr>
  </w:style>
  <w:style w:type="character" w:default="1" w:styleId="9">
    <w:name w:val="Default Paragraph Font"/>
    <w:semiHidden/>
    <w:qFormat/>
    <w:uiPriority w:val="99"/>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Body Text"/>
    <w:basedOn w:val="1"/>
    <w:qFormat/>
    <w:locked/>
    <w:uiPriority w:val="0"/>
    <w:pPr>
      <w:spacing w:before="43"/>
      <w:ind w:left="120"/>
    </w:pPr>
    <w:rPr>
      <w:sz w:val="32"/>
      <w:szCs w:val="32"/>
    </w:rPr>
  </w:style>
  <w:style w:type="paragraph" w:styleId="4">
    <w:name w:val="Balloon Text"/>
    <w:basedOn w:val="1"/>
    <w:link w:val="30"/>
    <w:semiHidden/>
    <w:qFormat/>
    <w:locked/>
    <w:uiPriority w:val="99"/>
    <w:rPr>
      <w:sz w:val="18"/>
      <w:szCs w:val="18"/>
    </w:rPr>
  </w:style>
  <w:style w:type="paragraph" w:styleId="5">
    <w:name w:val="footer"/>
    <w:basedOn w:val="1"/>
    <w:next w:val="1"/>
    <w:link w:val="19"/>
    <w:qFormat/>
    <w:uiPriority w:val="99"/>
    <w:pPr>
      <w:tabs>
        <w:tab w:val="center" w:pos="4153"/>
        <w:tab w:val="right" w:pos="8306"/>
      </w:tabs>
      <w:snapToGrid w:val="0"/>
      <w:jc w:val="left"/>
    </w:pPr>
    <w:rPr>
      <w:sz w:val="18"/>
    </w:rPr>
  </w:style>
  <w:style w:type="paragraph" w:styleId="6">
    <w:name w:val="header"/>
    <w:basedOn w:val="1"/>
    <w:next w:val="3"/>
    <w:link w:val="2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7">
    <w:name w:val="Normal (Web)"/>
    <w:basedOn w:val="1"/>
    <w:qFormat/>
    <w:uiPriority w:val="99"/>
    <w:pPr>
      <w:jc w:val="left"/>
    </w:pPr>
    <w:rPr>
      <w:kern w:val="0"/>
      <w:sz w:val="24"/>
    </w:rPr>
  </w:style>
  <w:style w:type="character" w:styleId="10">
    <w:name w:val="page number"/>
    <w:basedOn w:val="9"/>
    <w:qFormat/>
    <w:uiPriority w:val="99"/>
    <w:rPr>
      <w:rFonts w:cs="Times New Roman"/>
    </w:rPr>
  </w:style>
  <w:style w:type="character" w:styleId="11">
    <w:name w:val="FollowedHyperlink"/>
    <w:basedOn w:val="9"/>
    <w:qFormat/>
    <w:uiPriority w:val="99"/>
    <w:rPr>
      <w:rFonts w:cs="Times New Roman"/>
      <w:color w:val="444444"/>
      <w:u w:val="none"/>
    </w:rPr>
  </w:style>
  <w:style w:type="character" w:styleId="12">
    <w:name w:val="Emphasis"/>
    <w:basedOn w:val="9"/>
    <w:qFormat/>
    <w:uiPriority w:val="99"/>
    <w:rPr>
      <w:rFonts w:cs="Times New Roman"/>
    </w:rPr>
  </w:style>
  <w:style w:type="character" w:styleId="13">
    <w:name w:val="HTML Definition"/>
    <w:basedOn w:val="9"/>
    <w:qFormat/>
    <w:uiPriority w:val="99"/>
    <w:rPr>
      <w:rFonts w:cs="Times New Roman"/>
    </w:rPr>
  </w:style>
  <w:style w:type="character" w:styleId="14">
    <w:name w:val="HTML Acronym"/>
    <w:basedOn w:val="9"/>
    <w:qFormat/>
    <w:uiPriority w:val="99"/>
    <w:rPr>
      <w:rFonts w:cs="Times New Roman"/>
    </w:rPr>
  </w:style>
  <w:style w:type="character" w:styleId="15">
    <w:name w:val="HTML Variable"/>
    <w:basedOn w:val="9"/>
    <w:qFormat/>
    <w:uiPriority w:val="99"/>
    <w:rPr>
      <w:rFonts w:cs="Times New Roman"/>
      <w:color w:val="0659AA"/>
    </w:rPr>
  </w:style>
  <w:style w:type="character" w:styleId="16">
    <w:name w:val="Hyperlink"/>
    <w:basedOn w:val="9"/>
    <w:qFormat/>
    <w:uiPriority w:val="99"/>
    <w:rPr>
      <w:rFonts w:cs="Times New Roman"/>
      <w:color w:val="444444"/>
      <w:u w:val="none"/>
    </w:rPr>
  </w:style>
  <w:style w:type="character" w:styleId="17">
    <w:name w:val="HTML Code"/>
    <w:basedOn w:val="9"/>
    <w:qFormat/>
    <w:uiPriority w:val="99"/>
    <w:rPr>
      <w:rFonts w:ascii="Courier New" w:hAnsi="Courier New" w:cs="Times New Roman"/>
      <w:sz w:val="20"/>
    </w:rPr>
  </w:style>
  <w:style w:type="character" w:styleId="18">
    <w:name w:val="HTML Cite"/>
    <w:basedOn w:val="9"/>
    <w:qFormat/>
    <w:uiPriority w:val="99"/>
    <w:rPr>
      <w:rFonts w:cs="Times New Roman"/>
    </w:rPr>
  </w:style>
  <w:style w:type="character" w:customStyle="1" w:styleId="19">
    <w:name w:val="Footer Char"/>
    <w:basedOn w:val="9"/>
    <w:link w:val="5"/>
    <w:semiHidden/>
    <w:qFormat/>
    <w:locked/>
    <w:uiPriority w:val="99"/>
    <w:rPr>
      <w:rFonts w:ascii="Calibri" w:hAnsi="Calibri" w:cs="黑体"/>
      <w:sz w:val="18"/>
      <w:szCs w:val="18"/>
    </w:rPr>
  </w:style>
  <w:style w:type="character" w:customStyle="1" w:styleId="20">
    <w:name w:val="Header Char"/>
    <w:basedOn w:val="9"/>
    <w:link w:val="6"/>
    <w:semiHidden/>
    <w:qFormat/>
    <w:locked/>
    <w:uiPriority w:val="99"/>
    <w:rPr>
      <w:rFonts w:ascii="Calibri" w:hAnsi="Calibri" w:cs="黑体"/>
      <w:sz w:val="18"/>
      <w:szCs w:val="18"/>
    </w:rPr>
  </w:style>
  <w:style w:type="paragraph" w:customStyle="1" w:styleId="21">
    <w:name w:val="内容"/>
    <w:basedOn w:val="1"/>
    <w:link w:val="29"/>
    <w:qFormat/>
    <w:uiPriority w:val="99"/>
    <w:pPr>
      <w:spacing w:line="640" w:lineRule="exact"/>
      <w:ind w:firstLine="640" w:firstLineChars="200"/>
    </w:pPr>
    <w:rPr>
      <w:rFonts w:ascii="仿宋_GB2312" w:hAnsi="宋体" w:eastAsia="仿宋_GB2312" w:cs="宋体"/>
      <w:sz w:val="32"/>
      <w:szCs w:val="32"/>
    </w:rPr>
  </w:style>
  <w:style w:type="paragraph" w:customStyle="1" w:styleId="22">
    <w:name w:val="p18"/>
    <w:basedOn w:val="1"/>
    <w:qFormat/>
    <w:uiPriority w:val="99"/>
    <w:pPr>
      <w:widowControl/>
    </w:pPr>
    <w:rPr>
      <w:kern w:val="0"/>
      <w:szCs w:val="21"/>
    </w:rPr>
  </w:style>
  <w:style w:type="character" w:customStyle="1" w:styleId="23">
    <w:name w:val="bds_nopic"/>
    <w:basedOn w:val="9"/>
    <w:qFormat/>
    <w:uiPriority w:val="99"/>
    <w:rPr>
      <w:rFonts w:cs="Times New Roman"/>
    </w:rPr>
  </w:style>
  <w:style w:type="character" w:customStyle="1" w:styleId="24">
    <w:name w:val="disabled"/>
    <w:basedOn w:val="9"/>
    <w:qFormat/>
    <w:uiPriority w:val="99"/>
    <w:rPr>
      <w:rFonts w:cs="Times New Roman"/>
      <w:color w:val="999999"/>
      <w:bdr w:val="single" w:color="C5C5C5" w:sz="6" w:space="0"/>
    </w:rPr>
  </w:style>
  <w:style w:type="character" w:customStyle="1" w:styleId="25">
    <w:name w:val="bds_more2"/>
    <w:basedOn w:val="9"/>
    <w:qFormat/>
    <w:uiPriority w:val="99"/>
    <w:rPr>
      <w:rFonts w:cs="Times New Roman"/>
    </w:rPr>
  </w:style>
  <w:style w:type="character" w:customStyle="1" w:styleId="26">
    <w:name w:val="bds_more3"/>
    <w:basedOn w:val="9"/>
    <w:qFormat/>
    <w:uiPriority w:val="99"/>
    <w:rPr>
      <w:rFonts w:ascii="?? ! important" w:hAnsi="?? ! important" w:cs="?? ! important"/>
      <w:color w:val="454545"/>
      <w:sz w:val="18"/>
      <w:szCs w:val="18"/>
    </w:rPr>
  </w:style>
  <w:style w:type="character" w:customStyle="1" w:styleId="27">
    <w:name w:val="bds_more4"/>
    <w:basedOn w:val="9"/>
    <w:qFormat/>
    <w:uiPriority w:val="99"/>
    <w:rPr>
      <w:rFonts w:ascii="宋体" w:hAnsi="宋体" w:eastAsia="宋体" w:cs="宋体"/>
    </w:rPr>
  </w:style>
  <w:style w:type="character" w:customStyle="1" w:styleId="28">
    <w:name w:val="current"/>
    <w:basedOn w:val="9"/>
    <w:qFormat/>
    <w:uiPriority w:val="99"/>
    <w:rPr>
      <w:rFonts w:cs="Times New Roman"/>
      <w:b/>
      <w:color w:val="FFFFFF"/>
      <w:bdr w:val="single" w:color="BE0700" w:sz="6" w:space="0"/>
      <w:shd w:val="clear" w:color="030000" w:fill="BE0700"/>
    </w:rPr>
  </w:style>
  <w:style w:type="character" w:customStyle="1" w:styleId="29">
    <w:name w:val="内容 Char"/>
    <w:basedOn w:val="9"/>
    <w:link w:val="21"/>
    <w:qFormat/>
    <w:locked/>
    <w:uiPriority w:val="99"/>
    <w:rPr>
      <w:rFonts w:ascii="仿宋_GB2312" w:hAnsi="宋体" w:eastAsia="仿宋_GB2312" w:cs="宋体"/>
      <w:kern w:val="2"/>
      <w:sz w:val="32"/>
      <w:szCs w:val="32"/>
      <w:lang w:val="en-US" w:eastAsia="zh-CN" w:bidi="ar-SA"/>
    </w:rPr>
  </w:style>
  <w:style w:type="character" w:customStyle="1" w:styleId="30">
    <w:name w:val="Balloon Text Char"/>
    <w:basedOn w:val="9"/>
    <w:link w:val="4"/>
    <w:semiHidden/>
    <w:qFormat/>
    <w:uiPriority w:val="99"/>
    <w:rPr>
      <w:rFonts w:ascii="Calibri" w:hAnsi="Calibri" w:cs="黑体"/>
      <w:sz w:val="0"/>
      <w:szCs w:val="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19</Pages>
  <Words>9450</Words>
  <Characters>9702</Characters>
  <Lines>0</Lines>
  <Paragraphs>0</Paragraphs>
  <TotalTime>45</TotalTime>
  <ScaleCrop>false</ScaleCrop>
  <LinksUpToDate>false</LinksUpToDate>
  <CharactersWithSpaces>9715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2016-03-29T06:39:00Z</dcterms:created>
  <dc:creator>Administrator</dc:creator>
  <cp:lastModifiedBy>Administrator</cp:lastModifiedBy>
  <cp:lastPrinted>2020-09-02T03:14:00Z</cp:lastPrinted>
  <dcterms:modified xsi:type="dcterms:W3CDTF">2022-08-02T08:10:48Z</dcterms:modified>
  <dc:title>全面从严强党建  凝心聚力谋发展</dc:title>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845E8E4D98B34FB88A60271EED372924</vt:lpwstr>
  </property>
</Properties>
</file>