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43" w:rsidRDefault="006B179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瑶峰</w:t>
      </w:r>
      <w:r w:rsidR="006E7C5E">
        <w:rPr>
          <w:rFonts w:ascii="方正小标宋简体" w:eastAsia="方正小标宋简体" w:hAnsi="方正小标宋简体" w:cs="方正小标宋简体" w:hint="eastAsia"/>
          <w:sz w:val="44"/>
          <w:szCs w:val="44"/>
        </w:rPr>
        <w:t>镇综合行政执法队日常检查</w:t>
      </w:r>
    </w:p>
    <w:p w:rsidR="008B1043" w:rsidRDefault="006E7C5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巡查制度</w:t>
      </w:r>
    </w:p>
    <w:p w:rsidR="008B1043" w:rsidRDefault="008B104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8B1043" w:rsidRDefault="006E7C5E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为有效打击我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镇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各类违法违规行为，进一步加辖区日常，确保违法违规行为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“早发现、早制止、早处理”，根据我镇工作实际，特制定我镇行政执法日常检查巡查制度。</w:t>
      </w:r>
    </w:p>
    <w:p w:rsidR="008B1043" w:rsidRDefault="006E7C5E">
      <w:pPr>
        <w:pStyle w:val="a3"/>
        <w:widowControl/>
        <w:numPr>
          <w:ilvl w:val="0"/>
          <w:numId w:val="1"/>
        </w:numPr>
        <w:spacing w:line="600" w:lineRule="exact"/>
        <w:ind w:firstLine="60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巡查目的</w:t>
      </w:r>
    </w:p>
    <w:p w:rsidR="008B1043" w:rsidRDefault="006E7C5E">
      <w:pPr>
        <w:pStyle w:val="a3"/>
        <w:widowControl/>
        <w:spacing w:line="600" w:lineRule="exact"/>
        <w:ind w:left="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综合行政执法在管辖区域全覆盖。</w:t>
      </w:r>
    </w:p>
    <w:p w:rsidR="008B1043" w:rsidRDefault="006E7C5E">
      <w:pPr>
        <w:pStyle w:val="a3"/>
        <w:widowControl/>
        <w:numPr>
          <w:ilvl w:val="0"/>
          <w:numId w:val="1"/>
        </w:numPr>
        <w:spacing w:line="600" w:lineRule="exact"/>
        <w:ind w:firstLine="60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巡查时间及路线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日常检查巡查的范围为我镇综合行政执法队职能管辖范围。</w:t>
      </w:r>
    </w:p>
    <w:p w:rsidR="00005721" w:rsidRDefault="006E7C5E" w:rsidP="00005721">
      <w:pPr>
        <w:pStyle w:val="a3"/>
        <w:widowControl/>
        <w:spacing w:line="600" w:lineRule="exact"/>
        <w:ind w:firstLine="645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执法一队</w:t>
      </w:r>
      <w:r w:rsidR="00005721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巡查村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：南关、西关、中留、社西、四董、大候、苏解、结义、下留。</w:t>
      </w:r>
    </w:p>
    <w:p w:rsidR="00005721" w:rsidRDefault="00005721" w:rsidP="00005721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执法二队巡查村：车寺、新城、辛庄、下埝底、上优、春燕新村、益民、大庙、张家坪、神岭河、郭家河、井曹。</w:t>
      </w:r>
    </w:p>
    <w:p w:rsidR="008B1043" w:rsidRDefault="00005721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执法三</w:t>
      </w:r>
      <w:r w:rsidR="006E7C5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队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巡查村</w:t>
      </w:r>
      <w:r w:rsidR="006E7C5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：郭道、周村、陈村、大洋、石泉沟、李家坪、康家坪、韩家后、北山、文德、全村、兴挪、南师、上北师、下北师。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三、巡查内容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巡查内容为大队管辖范围内所有的违法行为，主要包括生态环境、城管、住建、文化旅游、自然资源、农业农村、安全生产、交通、工商、水务、卫生健康等方面的违法行为。</w:t>
      </w:r>
    </w:p>
    <w:p w:rsidR="008B1043" w:rsidRDefault="006E7C5E">
      <w:pPr>
        <w:pStyle w:val="a3"/>
        <w:widowControl/>
        <w:spacing w:line="600" w:lineRule="exact"/>
        <w:ind w:left="60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四、巡查程序</w:t>
      </w:r>
    </w:p>
    <w:p w:rsidR="008B1043" w:rsidRDefault="006E7C5E">
      <w:pPr>
        <w:pStyle w:val="a3"/>
        <w:widowControl/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（一）日常综合巡查：由综合行政执法队按照分工独立进行，每周不少于两次，辖区巡查覆盖率要求每周达到100% 。每次巡查结束后，现场提出整改或处罚意见，返回单位后填写日常巡查记录，月末交执法队长存档。</w:t>
      </w:r>
    </w:p>
    <w:p w:rsidR="008B1043" w:rsidRDefault="006E7C5E">
      <w:pPr>
        <w:pStyle w:val="a3"/>
        <w:widowControl/>
        <w:spacing w:line="600" w:lineRule="exact"/>
        <w:ind w:firstLine="60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（二）专项巡查：由分管领导牵头，根据工作需要适时安排，每月不少于一次，特定时段可列入日常巡查任务。辖区巡查覆盖率要求每季度达到100% 。专项巡查由相关站所制定巡查方案，巡查过程中，要详细了解情况，对被查单位提出整改意见，并当面通知是否立案，巡查结束后编发专项巡查通报及立案决定。巡查记录由档案管理员填写。 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五、巡查记录</w:t>
      </w:r>
    </w:p>
    <w:p w:rsidR="008B1043" w:rsidRDefault="006E7C5E">
      <w:pPr>
        <w:pStyle w:val="a3"/>
        <w:widowControl/>
        <w:spacing w:line="600" w:lineRule="exact"/>
        <w:ind w:firstLine="645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各中队要明确专人做好巡查台账记录，每天巡查结束后，要认真填写巡查台账，对巡查时间、地点、参加人员、处置情况等要认真记录，并做好照片的收集工作，做到事事有记录为，件件可回溯。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sz w:val="32"/>
          <w:szCs w:val="32"/>
          <w:shd w:val="clear" w:color="auto" w:fill="FFFFFF"/>
        </w:rPr>
        <w:t>六、巡查报告</w:t>
      </w:r>
    </w:p>
    <w:p w:rsidR="008B1043" w:rsidRDefault="006E7C5E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对巡查中发现的违法行为采取分类处置，能现场处理的立即处置，不能现场处置的，做好登记，保存影像资料，交大队会议商议。</w:t>
      </w:r>
    </w:p>
    <w:p w:rsidR="008B1043" w:rsidRDefault="008B1043">
      <w:pPr>
        <w:pStyle w:val="a3"/>
        <w:widowControl/>
        <w:spacing w:line="600" w:lineRule="exact"/>
        <w:ind w:firstLine="645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8B1043" w:rsidRDefault="006E7C5E">
      <w:pPr>
        <w:pStyle w:val="a3"/>
        <w:widowControl/>
        <w:spacing w:line="600" w:lineRule="exact"/>
        <w:ind w:rightChars="400" w:right="840" w:firstLine="646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  </w:t>
      </w:r>
    </w:p>
    <w:sectPr w:rsidR="008B1043" w:rsidSect="008B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B3546"/>
    <w:multiLevelType w:val="singleLevel"/>
    <w:tmpl w:val="9DDB35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455A62"/>
    <w:rsid w:val="00005721"/>
    <w:rsid w:val="006B179D"/>
    <w:rsid w:val="006E7C5E"/>
    <w:rsid w:val="006F3820"/>
    <w:rsid w:val="008B1043"/>
    <w:rsid w:val="04735D13"/>
    <w:rsid w:val="15693054"/>
    <w:rsid w:val="24522D15"/>
    <w:rsid w:val="2B5B0452"/>
    <w:rsid w:val="2DD263C9"/>
    <w:rsid w:val="2E4E7D94"/>
    <w:rsid w:val="3BC776FE"/>
    <w:rsid w:val="40300F20"/>
    <w:rsid w:val="40960B5D"/>
    <w:rsid w:val="570D393F"/>
    <w:rsid w:val="70696AFD"/>
    <w:rsid w:val="75455A62"/>
    <w:rsid w:val="763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1043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B1043"/>
    <w:rPr>
      <w:b/>
    </w:rPr>
  </w:style>
  <w:style w:type="character" w:styleId="a5">
    <w:name w:val="FollowedHyperlink"/>
    <w:basedOn w:val="a0"/>
    <w:qFormat/>
    <w:rsid w:val="008B1043"/>
    <w:rPr>
      <w:color w:val="333333"/>
      <w:u w:val="none"/>
    </w:rPr>
  </w:style>
  <w:style w:type="character" w:styleId="a6">
    <w:name w:val="Hyperlink"/>
    <w:basedOn w:val="a0"/>
    <w:qFormat/>
    <w:rsid w:val="008B1043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一半尘土一半飞扬</dc:creator>
  <cp:lastModifiedBy>Administrator</cp:lastModifiedBy>
  <cp:revision>5</cp:revision>
  <cp:lastPrinted>2020-10-27T00:50:00Z</cp:lastPrinted>
  <dcterms:created xsi:type="dcterms:W3CDTF">2020-10-25T10:47:00Z</dcterms:created>
  <dcterms:modified xsi:type="dcterms:W3CDTF">2022-04-07T02:01:00Z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