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>
            <w:pPr>
              <w:spacing w:line="220" w:lineRule="atLeast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</w:t>
            </w:r>
            <w:r>
              <w:rPr>
                <w:rFonts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/>
                <w:sz w:val="24"/>
                <w:szCs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</w:t>
            </w:r>
          </w:p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直接关系行政相对人或者第三人重大权益的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8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胡张乡法制审核人员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87" w:right="1474" w:bottom="1531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37768"/>
    <w:multiLevelType w:val="singleLevel"/>
    <w:tmpl w:val="6203776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037777"/>
    <w:multiLevelType w:val="singleLevel"/>
    <w:tmpl w:val="620377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dkNTNhYjUzOTAyZTdmOGFmNjk2YWMzOWZjODA1NzYifQ=="/>
  </w:docVars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CB83E87"/>
    <w:rsid w:val="255F5B06"/>
    <w:rsid w:val="31873484"/>
    <w:rsid w:val="4B767DF7"/>
    <w:rsid w:val="58014DFF"/>
    <w:rsid w:val="64E005EF"/>
    <w:rsid w:val="703676DC"/>
    <w:rsid w:val="711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1792</Words>
  <Characters>1810</Characters>
  <Lines>24</Lines>
  <Paragraphs>7</Paragraphs>
  <TotalTime>1</TotalTime>
  <ScaleCrop>false</ScaleCrop>
  <LinksUpToDate>false</LinksUpToDate>
  <CharactersWithSpaces>1810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浅安时光*</cp:lastModifiedBy>
  <cp:lastPrinted>2019-11-06T08:48:00Z</cp:lastPrinted>
  <dcterms:modified xsi:type="dcterms:W3CDTF">2022-05-20T07:35:28Z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3F10B2AF0BDF483AAD2BCEC0828D96F2</vt:lpwstr>
  </property>
</Properties>
</file>