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  <w:u w:val="single"/>
          <w:lang w:val="en-US" w:eastAsia="zh-CN"/>
        </w:rPr>
        <w:t>夏县自然资源局单位名称</w:t>
      </w:r>
      <w:r>
        <w:rPr>
          <w:rFonts w:ascii="方正小标宋简体" w:eastAsia="方正小标宋简体" w:hint="eastAsia"/>
          <w:sz w:val="44"/>
          <w:szCs w:val="44"/>
        </w:rPr>
        <w:t>“双公示”台账</w:t>
      </w:r>
    </w:p>
    <w:p>
      <w:pPr>
        <w:pStyle w:val="style0"/>
        <w:bidi w:val="false"/>
        <w:jc w:val="right"/>
        <w:rPr>
          <w:rFonts w:ascii="方正小标宋简体" w:eastAsia="方正小标宋简体" w:hint="eastAsia"/>
          <w:sz w:val="44"/>
          <w:szCs w:val="44"/>
        </w:rPr>
      </w:pPr>
      <w:r>
        <w:rPr>
          <w:rFonts w:ascii="仿宋" w:cs="仿宋" w:eastAsia="仿宋" w:hAnsi="仿宋" w:hint="eastAsia"/>
          <w:b w:val="false"/>
          <w:bCs w:val="false"/>
          <w:color w:val="000000"/>
          <w:kern w:val="0"/>
          <w:sz w:val="28"/>
          <w:szCs w:val="28"/>
          <w:lang w:eastAsia="zh-CN"/>
        </w:rPr>
        <w:t>时间：</w:t>
      </w:r>
      <w:r>
        <w:rPr>
          <w:rFonts w:ascii="Arial" w:cs="Arial" w:eastAsia="仿宋" w:hAnsi="Arial" w:hint="eastAsia"/>
          <w:b w:val="false"/>
          <w:bCs w:val="false"/>
          <w:color w:val="000000"/>
          <w:kern w:val="0"/>
          <w:sz w:val="28"/>
          <w:szCs w:val="28"/>
          <w:lang w:val="en-US" w:eastAsia="zh-CN"/>
        </w:rPr>
        <w:t>202</w:t>
      </w:r>
      <w:bookmarkStart w:id="0" w:name="_GoBack"/>
      <w:r>
        <w:rPr>
          <w:rFonts w:ascii="Arial" w:cs="Arial" w:eastAsia="仿宋" w:hAnsi="Arial" w:hint="default"/>
          <w:b w:val="false"/>
          <w:bCs w:val="false"/>
          <w:color w:val="000000"/>
          <w:kern w:val="0"/>
          <w:sz w:val="28"/>
          <w:szCs w:val="28"/>
          <w:lang w:val="en-US" w:eastAsia="zh-CN"/>
        </w:rPr>
        <w:t>2年3月</w:t>
      </w:r>
    </w:p>
    <w:bookmarkEnd w:id="0"/>
    <w:tbl>
      <w:tblPr>
        <w:tblStyle w:val="style105"/>
        <w:tblpPr w:leftFromText="180" w:rightFromText="180" w:topFromText="0" w:bottomFromText="0" w:vertAnchor="page" w:horzAnchor="page" w:tblpXSpec="center" w:tblpY="4098"/>
        <w:tblW w:w="13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790"/>
        <w:gridCol w:w="3615"/>
        <w:gridCol w:w="1800"/>
        <w:gridCol w:w="1830"/>
        <w:gridCol w:w="1890"/>
        <w:gridCol w:w="1470"/>
        <w:gridCol w:w="960"/>
      </w:tblGrid>
      <w:tr>
        <w:trPr>
          <w:trHeight w:val="764" w:hRule="atLeast"/>
          <w:jc w:val="center"/>
        </w:trPr>
        <w:tc>
          <w:tcPr>
            <w:tcW w:w="640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黑体" w:cs="黑体" w:eastAsia="黑体" w:hAnsi="黑体" w:hint="eastAsia"/>
                <w:b w:val="false"/>
                <w:bCs w:val="false"/>
                <w:color w:val="000000"/>
                <w:kern w:val="0"/>
                <w:szCs w:val="21"/>
              </w:rPr>
            </w:pPr>
            <w:r>
              <w:rPr>
                <w:rFonts w:ascii="黑体" w:cs="黑体" w:eastAsia="黑体" w:hAnsi="黑体" w:hint="eastAsia"/>
                <w:b w:val="false"/>
                <w:bCs w:val="false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90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黑体" w:cs="黑体" w:eastAsia="黑体" w:hAnsi="黑体" w:hint="eastAsia"/>
                <w:b w:val="false"/>
                <w:bCs w:val="false"/>
                <w:color w:val="000000"/>
                <w:kern w:val="0"/>
                <w:szCs w:val="21"/>
              </w:rPr>
            </w:pPr>
            <w:r>
              <w:rPr>
                <w:rFonts w:ascii="黑体" w:cs="黑体" w:eastAsia="黑体" w:hAnsi="黑体" w:hint="eastAsia"/>
                <w:b w:val="false"/>
                <w:bCs w:val="false"/>
                <w:color w:val="000000"/>
                <w:kern w:val="0"/>
                <w:szCs w:val="21"/>
              </w:rPr>
              <w:t>行政许可（处罚）决定书文号</w:t>
            </w:r>
          </w:p>
        </w:tc>
        <w:tc>
          <w:tcPr>
            <w:tcW w:w="3615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黑体" w:cs="黑体" w:eastAsia="黑体" w:hAnsi="黑体" w:hint="eastAsia"/>
                <w:b w:val="false"/>
                <w:bCs w:val="false"/>
                <w:color w:val="auto"/>
                <w:kern w:val="0"/>
                <w:szCs w:val="21"/>
              </w:rPr>
            </w:pPr>
            <w:r>
              <w:rPr>
                <w:rFonts w:ascii="黑体" w:cs="黑体" w:eastAsia="黑体" w:hAnsi="黑体" w:hint="eastAsia"/>
                <w:b w:val="false"/>
                <w:bCs w:val="false"/>
                <w:color w:val="auto"/>
                <w:kern w:val="0"/>
                <w:szCs w:val="21"/>
              </w:rPr>
              <w:t>项目名称/</w:t>
            </w:r>
          </w:p>
          <w:p>
            <w:pPr>
              <w:pStyle w:val="style0"/>
              <w:widowControl/>
              <w:jc w:val="center"/>
              <w:rPr>
                <w:rFonts w:ascii="黑体" w:cs="黑体" w:eastAsia="黑体" w:hAnsi="黑体" w:hint="eastAsia"/>
                <w:b w:val="false"/>
                <w:bCs w:val="false"/>
                <w:color w:val="auto"/>
                <w:kern w:val="0"/>
                <w:szCs w:val="21"/>
              </w:rPr>
            </w:pPr>
            <w:r>
              <w:rPr>
                <w:rFonts w:ascii="黑体" w:cs="黑体" w:eastAsia="黑体" w:hAnsi="黑体" w:hint="eastAsia"/>
                <w:b w:val="false"/>
                <w:bCs w:val="false"/>
                <w:color w:val="auto"/>
                <w:kern w:val="0"/>
                <w:szCs w:val="21"/>
              </w:rPr>
              <w:t>案件名称</w:t>
            </w:r>
          </w:p>
        </w:tc>
        <w:tc>
          <w:tcPr>
            <w:tcW w:w="1800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黑体" w:cs="黑体" w:eastAsia="黑体" w:hAnsi="黑体" w:hint="eastAsia"/>
                <w:b w:val="false"/>
                <w:bCs w:val="false"/>
                <w:color w:val="000000"/>
                <w:kern w:val="0"/>
                <w:szCs w:val="21"/>
              </w:rPr>
            </w:pPr>
            <w:r>
              <w:rPr>
                <w:rFonts w:ascii="黑体" w:cs="黑体" w:eastAsia="黑体" w:hAnsi="黑体" w:hint="eastAsia"/>
                <w:b w:val="false"/>
                <w:bCs w:val="false"/>
                <w:color w:val="000000"/>
                <w:kern w:val="0"/>
                <w:szCs w:val="21"/>
              </w:rPr>
              <w:t>行政决定日期</w:t>
            </w:r>
          </w:p>
        </w:tc>
        <w:tc>
          <w:tcPr>
            <w:tcW w:w="1830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黑体" w:cs="黑体" w:eastAsia="黑体" w:hAnsi="黑体" w:hint="eastAsia"/>
                <w:b w:val="false"/>
                <w:bCs w:val="false"/>
                <w:color w:val="000000"/>
                <w:kern w:val="0"/>
                <w:szCs w:val="21"/>
              </w:rPr>
            </w:pPr>
            <w:r>
              <w:rPr>
                <w:rFonts w:ascii="黑体" w:cs="黑体" w:eastAsia="黑体" w:hAnsi="黑体" w:hint="eastAsia"/>
                <w:b w:val="false"/>
                <w:bCs w:val="false"/>
                <w:color w:val="000000"/>
                <w:kern w:val="0"/>
                <w:szCs w:val="21"/>
              </w:rPr>
              <w:t>向市信用平台</w:t>
            </w:r>
          </w:p>
          <w:p>
            <w:pPr>
              <w:pStyle w:val="style0"/>
              <w:widowControl/>
              <w:jc w:val="center"/>
              <w:rPr>
                <w:rFonts w:ascii="黑体" w:cs="黑体" w:eastAsia="黑体" w:hAnsi="黑体" w:hint="eastAsia"/>
                <w:b w:val="false"/>
                <w:bCs w:val="false"/>
                <w:color w:val="000000"/>
                <w:kern w:val="0"/>
                <w:szCs w:val="21"/>
              </w:rPr>
            </w:pPr>
            <w:r>
              <w:rPr>
                <w:rFonts w:ascii="黑体" w:cs="黑体" w:eastAsia="黑体" w:hAnsi="黑体" w:hint="eastAsia"/>
                <w:b w:val="false"/>
                <w:bCs w:val="false"/>
                <w:color w:val="000000"/>
                <w:kern w:val="0"/>
                <w:szCs w:val="21"/>
              </w:rPr>
              <w:t>报送日期</w:t>
            </w:r>
          </w:p>
        </w:tc>
        <w:tc>
          <w:tcPr>
            <w:tcW w:w="1890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黑体" w:cs="黑体" w:eastAsia="黑体" w:hAnsi="黑体" w:hint="eastAsia"/>
                <w:b w:val="false"/>
                <w:bCs w:val="false"/>
                <w:color w:val="000000"/>
                <w:kern w:val="0"/>
                <w:szCs w:val="21"/>
              </w:rPr>
            </w:pPr>
            <w:r>
              <w:rPr>
                <w:rFonts w:ascii="黑体" w:cs="黑体" w:eastAsia="黑体" w:hAnsi="黑体" w:hint="eastAsia"/>
                <w:b w:val="false"/>
                <w:bCs w:val="false"/>
                <w:color w:val="000000"/>
                <w:kern w:val="0"/>
                <w:szCs w:val="21"/>
              </w:rPr>
              <w:t>部门网站“双公示”系统推送日期</w:t>
            </w:r>
          </w:p>
        </w:tc>
        <w:tc>
          <w:tcPr>
            <w:tcW w:w="1470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黑体" w:cs="黑体" w:eastAsia="黑体" w:hAnsi="黑体" w:hint="eastAsia"/>
                <w:b w:val="false"/>
                <w:bCs w:val="false"/>
                <w:color w:val="000000"/>
                <w:kern w:val="0"/>
                <w:szCs w:val="21"/>
              </w:rPr>
            </w:pPr>
            <w:r>
              <w:rPr>
                <w:rFonts w:ascii="黑体" w:cs="黑体" w:eastAsia="黑体" w:hAnsi="黑体" w:hint="eastAsia"/>
                <w:b w:val="false"/>
                <w:bCs w:val="false"/>
                <w:color w:val="000000"/>
                <w:kern w:val="0"/>
                <w:szCs w:val="21"/>
              </w:rPr>
              <w:t>是否在7个工作日内公示</w:t>
            </w:r>
          </w:p>
        </w:tc>
        <w:tc>
          <w:tcPr>
            <w:tcW w:w="960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黑体" w:cs="黑体" w:eastAsia="黑体" w:hAnsi="黑体" w:hint="eastAsia"/>
                <w:b w:val="false"/>
                <w:bCs w:val="false"/>
                <w:color w:val="000000"/>
                <w:kern w:val="0"/>
                <w:szCs w:val="21"/>
              </w:rPr>
            </w:pPr>
            <w:r>
              <w:rPr>
                <w:rFonts w:ascii="黑体" w:cs="黑体" w:eastAsia="黑体" w:hAnsi="黑体" w:hint="eastAsia"/>
                <w:b w:val="false"/>
                <w:bCs w:val="false"/>
                <w:color w:val="000000"/>
                <w:kern w:val="0"/>
                <w:szCs w:val="21"/>
              </w:rPr>
              <w:t>备注</w:t>
            </w:r>
          </w:p>
        </w:tc>
      </w:tr>
      <w:tr>
        <w:tblPrEx/>
        <w:trPr>
          <w:trHeight w:val="742" w:hRule="atLeast"/>
          <w:jc w:val="center"/>
        </w:trPr>
        <w:tc>
          <w:tcPr>
            <w:tcW w:w="640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宋体" w:cs="宋体" w:eastAsia="宋体" w:hAnsi="宋体" w:hint="eastAsia"/>
                <w:i w:val="false"/>
                <w:color w:val="auto"/>
                <w:kern w:val="2"/>
                <w:sz w:val="21"/>
                <w:szCs w:val="21"/>
                <w:u w:val="none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i w:val="false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1790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left"/>
              <w:textAlignment w:val="center"/>
              <w:rPr>
                <w:rFonts w:ascii="宋体" w:cs="宋体" w:eastAsia="宋体" w:hAnsi="宋体" w:hint="eastAsia"/>
                <w:i w:val="false"/>
                <w:color w:val="auto"/>
                <w:kern w:val="2"/>
                <w:sz w:val="21"/>
                <w:szCs w:val="21"/>
                <w:u w:val="none"/>
                <w:lang w:val="en-US" w:bidi="ar-SA" w:eastAsia="zh-CN"/>
              </w:rPr>
            </w:pPr>
            <w:r>
              <w:rPr>
                <w:rFonts w:ascii="宋体" w:cs="宋体" w:eastAsia="宋体" w:hAnsi="宋体" w:hint="default"/>
                <w:i w:val="false"/>
                <w:color w:val="auto"/>
                <w:kern w:val="2"/>
                <w:sz w:val="21"/>
                <w:szCs w:val="21"/>
                <w:u w:val="none"/>
                <w:lang w:val="en-US" w:bidi="ar-SA" w:eastAsia="zh-CN"/>
              </w:rPr>
              <w:t>140828202200003</w:t>
            </w:r>
          </w:p>
        </w:tc>
        <w:tc>
          <w:tcPr>
            <w:tcW w:w="3615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left"/>
              <w:textAlignment w:val="center"/>
              <w:rPr>
                <w:rFonts w:ascii="宋体" w:cs="宋体" w:eastAsia="宋体" w:hAnsi="宋体" w:hint="eastAsia"/>
                <w:i w:val="false"/>
                <w:color w:val="auto"/>
                <w:kern w:val="2"/>
                <w:sz w:val="21"/>
                <w:szCs w:val="21"/>
                <w:u w:val="none"/>
                <w:lang w:val="en-US" w:bidi="ar-SA" w:eastAsia="zh-CN"/>
              </w:rPr>
            </w:pPr>
            <w:r>
              <w:rPr>
                <w:rFonts w:ascii="宋体" w:cs="宋体" w:eastAsia="宋体" w:hAnsi="宋体" w:hint="default"/>
                <w:i w:val="false"/>
                <w:color w:val="auto"/>
                <w:kern w:val="2"/>
                <w:sz w:val="21"/>
                <w:szCs w:val="21"/>
                <w:u w:val="none"/>
                <w:lang w:val="en-US" w:bidi="ar-SA" w:eastAsia="zh-CN"/>
              </w:rPr>
              <w:t>南大里集贸市场和疙瘩村蔬菜批发市场工程用地预审与选址</w:t>
            </w:r>
          </w:p>
        </w:tc>
        <w:tc>
          <w:tcPr>
            <w:tcW w:w="1800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宋体" w:cs="宋体" w:eastAsia="宋体" w:hAnsi="宋体" w:hint="eastAsia"/>
                <w:i w:val="false"/>
                <w:color w:val="auto"/>
                <w:kern w:val="2"/>
                <w:sz w:val="21"/>
                <w:szCs w:val="21"/>
                <w:u w:val="none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i w:val="false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202</w:t>
            </w:r>
            <w:r>
              <w:rPr>
                <w:rFonts w:ascii="宋体" w:cs="宋体" w:eastAsia="宋体" w:hAnsi="宋体" w:hint="default"/>
                <w:i w:val="false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2/3/18</w:t>
            </w:r>
          </w:p>
        </w:tc>
        <w:tc>
          <w:tcPr>
            <w:tcW w:w="1830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宋体" w:cs="宋体" w:eastAsia="宋体" w:hAnsi="宋体" w:hint="eastAsia"/>
                <w:i w:val="false"/>
                <w:color w:val="auto"/>
                <w:kern w:val="2"/>
                <w:sz w:val="21"/>
                <w:szCs w:val="21"/>
                <w:u w:val="none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i w:val="false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202</w:t>
            </w:r>
            <w:r>
              <w:rPr>
                <w:rFonts w:ascii="宋体" w:cs="宋体" w:eastAsia="宋体" w:hAnsi="宋体" w:hint="default"/>
                <w:i w:val="false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2/3/18</w:t>
            </w:r>
          </w:p>
        </w:tc>
        <w:tc>
          <w:tcPr>
            <w:tcW w:w="1890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宋体" w:cs="宋体" w:eastAsia="宋体" w:hAnsi="宋体" w:hint="eastAsia"/>
                <w:i w:val="false"/>
                <w:color w:val="auto"/>
                <w:kern w:val="2"/>
                <w:sz w:val="21"/>
                <w:szCs w:val="21"/>
                <w:u w:val="none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i w:val="false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20</w:t>
            </w:r>
            <w:r>
              <w:rPr>
                <w:rFonts w:ascii="宋体" w:cs="宋体" w:eastAsia="宋体" w:hAnsi="宋体" w:hint="default"/>
                <w:i w:val="false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22/2/18</w:t>
            </w:r>
          </w:p>
        </w:tc>
        <w:tc>
          <w:tcPr>
            <w:tcW w:w="1470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宋体" w:cs="宋体" w:eastAsia="宋体" w:hAnsi="宋体" w:hint="eastAsia"/>
                <w:i w:val="false"/>
                <w:color w:val="auto"/>
                <w:kern w:val="2"/>
                <w:sz w:val="21"/>
                <w:szCs w:val="21"/>
                <w:u w:val="none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i w:val="false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是</w:t>
            </w:r>
          </w:p>
        </w:tc>
        <w:tc>
          <w:tcPr>
            <w:tcW w:w="960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i w:val="false"/>
                <w:color w:val="auto"/>
                <w:kern w:val="2"/>
                <w:sz w:val="21"/>
                <w:szCs w:val="21"/>
                <w:u w:val="none"/>
                <w:lang w:val="en-US" w:bidi="ar-SA" w:eastAsia="zh-CN"/>
              </w:rPr>
            </w:pPr>
          </w:p>
        </w:tc>
      </w:tr>
    </w:tbl>
    <w:p>
      <w:pPr>
        <w:pStyle w:val="style0"/>
        <w:rPr>
          <w:rFonts w:ascii="宋体" w:cs="宋体" w:eastAsia="宋体" w:hAnsi="宋体" w:hint="eastAsia"/>
          <w:sz w:val="21"/>
          <w:szCs w:val="21"/>
          <w:lang w:eastAsia="zh-CN"/>
        </w:rPr>
      </w:pPr>
    </w:p>
    <w:p>
      <w:pPr>
        <w:pStyle w:val="style0"/>
        <w:tabs>
          <w:tab w:val="left" w:leader="none" w:pos="1789"/>
        </w:tabs>
        <w:bidi w:val="false"/>
        <w:jc w:val="left"/>
        <w:rPr>
          <w:rFonts w:ascii="宋体" w:cs="宋体" w:eastAsia="宋体" w:hAnsi="宋体" w:hint="eastAsia"/>
          <w:sz w:val="21"/>
          <w:szCs w:val="21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方正小标宋简体"/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153">
    <w:name w:val="Balloon Text"/>
    <w:basedOn w:val="style0"/>
    <w:next w:val="style153"/>
    <w:link w:val="style4100"/>
    <w:qFormat/>
    <w:uiPriority w:val="99"/>
    <w:pPr/>
    <w:rPr>
      <w:sz w:val="18"/>
      <w:szCs w:val="18"/>
    </w:rPr>
  </w:style>
  <w:style w:type="paragraph" w:styleId="style32">
    <w:name w:val="footer"/>
    <w:basedOn w:val="style0"/>
    <w:next w:val="style32"/>
    <w:link w:val="style4098"/>
    <w:qFormat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table" w:styleId="style154">
    <w:name w:val="Table Grid"/>
    <w:basedOn w:val="style105"/>
    <w:next w:val="style154"/>
    <w:qFormat/>
    <w:uiPriority w:val="59"/>
    <w:pPr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character" w:customStyle="1" w:styleId="style4097">
    <w:name w:val="页眉 Char"/>
    <w:basedOn w:val="style65"/>
    <w:next w:val="style4097"/>
    <w:link w:val="style31"/>
    <w:qFormat/>
    <w:uiPriority w:val="99"/>
    <w:rPr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qFormat/>
    <w:uiPriority w:val="99"/>
    <w:rPr>
      <w:sz w:val="18"/>
      <w:szCs w:val="18"/>
    </w:rPr>
  </w:style>
  <w:style w:type="paragraph" w:customStyle="1" w:styleId="style4099">
    <w:name w:val="列出段落1"/>
    <w:basedOn w:val="style0"/>
    <w:next w:val="style4099"/>
    <w:qFormat/>
    <w:uiPriority w:val="34"/>
    <w:pPr>
      <w:ind w:firstLine="420" w:firstLineChars="200"/>
    </w:pPr>
    <w:rPr/>
  </w:style>
  <w:style w:type="character" w:customStyle="1" w:styleId="style4100">
    <w:name w:val="批注框文本 Char"/>
    <w:basedOn w:val="style65"/>
    <w:next w:val="style4100"/>
    <w:link w:val="style153"/>
    <w:qFormat/>
    <w:uiPriority w:val="99"/>
    <w:rPr>
      <w:rFonts w:ascii="Calibri" w:cs="宋体" w:eastAsia="宋体" w:hAnsi="Calibri"/>
      <w:kern w:val="2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Words>125</Words>
  <Pages>1</Pages>
  <Characters>166</Characters>
  <Application>WPS Office</Application>
  <DocSecurity>0</DocSecurity>
  <Paragraphs>24</Paragraphs>
  <ScaleCrop>false</ScaleCrop>
  <LinksUpToDate>false</LinksUpToDate>
  <CharactersWithSpaces>166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2018-04-15T23:48:00Z</dcterms:created>
  <dc:creator>李颖</dc:creator>
  <lastModifiedBy>YAL-AL50</lastModifiedBy>
  <lastPrinted>2021-04-23T00:57:41Z</lastPrinted>
  <dcterms:modified xsi:type="dcterms:W3CDTF">2022-04-06T01:00:24Z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C5B97BDCFFE544C6A88BCE65B318E320</vt:lpwstr>
  </property>
</Properties>
</file>