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行政确认</w:t>
      </w:r>
      <w:r>
        <w:rPr>
          <w:sz w:val="44"/>
          <w:szCs w:val="44"/>
        </w:rPr>
        <w:t>—</w:t>
      </w:r>
      <w:r>
        <w:rPr>
          <w:rFonts w:hint="eastAsia" w:ascii="黑体" w:hAnsi="黑体" w:eastAsia="黑体"/>
          <w:sz w:val="44"/>
          <w:szCs w:val="44"/>
        </w:rPr>
        <w:t>城乡</w:t>
      </w:r>
      <w:r>
        <w:rPr>
          <w:rFonts w:hint="eastAsia" w:ascii="黑体" w:hAnsi="黑体" w:eastAsia="黑体"/>
          <w:sz w:val="44"/>
          <w:szCs w:val="44"/>
          <w:lang w:eastAsia="zh-CN"/>
        </w:rPr>
        <w:t>医疗救助</w:t>
      </w:r>
      <w:r>
        <w:rPr>
          <w:rFonts w:hint="eastAsia" w:ascii="黑体" w:hAnsi="黑体" w:eastAsia="黑体"/>
          <w:sz w:val="44"/>
          <w:szCs w:val="44"/>
        </w:rPr>
        <w:t>对象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审批流程图</w:t>
      </w:r>
    </w:p>
    <w:p>
      <w:pPr>
        <w:jc w:val="center"/>
        <w:rPr>
          <w:sz w:val="30"/>
          <w:szCs w:val="30"/>
        </w:rPr>
      </w:pPr>
    </w:p>
    <w:p>
      <w:pPr>
        <w:rPr>
          <w:sz w:val="30"/>
          <w:szCs w:val="30"/>
        </w:rPr>
      </w:pPr>
      <w:r>
        <w:pict>
          <v:rect id="文本框 4" o:spid="_x0000_s1028" o:spt="1" style="position:absolute;left:0pt;margin-left:200.05pt;margin-top:49.65pt;height:77.75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hint="eastAsia" w:ascii="宋体" w:hAns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需提交资料：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1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  <w:lang w:eastAsia="zh-CN"/>
                    </w:rPr>
                    <w:t>城乡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低保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  <w:lang w:eastAsia="zh-CN"/>
                    </w:rPr>
                    <w:t>、特困供养人员、优抚对象身份证明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；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2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、家庭收入和家庭财产声明；</w:t>
                  </w:r>
                </w:p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hint="eastAsia" w:ascii="宋体" w:eastAsia="宋体" w:cs="宋体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ascii="宋体" w:hAnsi="宋体" w:cs="宋体"/>
                      <w:sz w:val="22"/>
                      <w:szCs w:val="22"/>
                    </w:rPr>
                    <w:t>3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、承诺提供的信息真实、完全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  <w:lang w:eastAsia="zh-CN"/>
                    </w:rPr>
                    <w:t>。</w:t>
                  </w:r>
                </w:p>
              </w:txbxContent>
            </v:textbox>
          </v:rect>
        </w:pict>
      </w:r>
      <w:bookmarkStart w:id="0" w:name="_GoBack"/>
      <w:bookmarkEnd w:id="0"/>
      <w:r>
        <w:pict>
          <v:rect id="文本框 12" o:spid="_x0000_s1026" o:spt="1" style="position:absolute;left:0pt;margin-left:261.4pt;margin-top:557.25pt;height:72.5pt;width:161.6pt;z-index:251663360;mso-width-relative:page;mso-height-relative:page;" o:preferrelative="t" stroked="t" coordsize="21600,21600">
            <v:path/>
            <v:fill focussize="0,0"/>
            <v:stroke weight="0.5pt" color="#FFFFFF" miterlimit="2"/>
            <v:imagedata o:title=""/>
            <o:lock v:ext="edit"/>
            <v:textbox>
              <w:txbxContent>
                <w:p>
                  <w:pPr>
                    <w:rPr>
                      <w:rFonts w:hint="eastAsia" w:ascii="黑体" w:hAnsi="黑体" w:eastAsia="宋体"/>
                      <w:b/>
                      <w:bCs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sz w:val="22"/>
                      <w:szCs w:val="22"/>
                    </w:rPr>
                    <w:t>承办机构：</w:t>
                  </w:r>
                  <w:r>
                    <w:rPr>
                      <w:rFonts w:hint="eastAsia"/>
                    </w:rPr>
                    <w:t>夏县</w:t>
                  </w:r>
                  <w:r>
                    <w:rPr>
                      <w:rFonts w:hint="eastAsia"/>
                      <w:lang w:eastAsia="zh-CN"/>
                    </w:rPr>
                    <w:t>医疗保障局</w:t>
                  </w:r>
                </w:p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sz w:val="22"/>
                      <w:szCs w:val="22"/>
                    </w:rPr>
                    <w:t>服务电话：</w:t>
                  </w:r>
                  <w:r>
                    <w:t>0359-</w:t>
                  </w:r>
                  <w:r>
                    <w:rPr>
                      <w:rFonts w:hint="eastAsia"/>
                      <w:lang w:val="en-US" w:eastAsia="zh-CN"/>
                    </w:rPr>
                    <w:t>5739867</w:t>
                  </w:r>
                </w:p>
                <w:p>
                  <w:r>
                    <w:rPr>
                      <w:rFonts w:hint="eastAsia" w:ascii="黑体" w:hAnsi="黑体" w:eastAsia="黑体"/>
                      <w:b/>
                      <w:bCs/>
                      <w:sz w:val="22"/>
                      <w:szCs w:val="22"/>
                    </w:rPr>
                    <w:t>监督电话</w:t>
                  </w:r>
                  <w:r>
                    <w:rPr>
                      <w:rFonts w:hint="eastAsia"/>
                    </w:rPr>
                    <w:t>：</w:t>
                  </w:r>
                  <w:r>
                    <w:t>0359-</w:t>
                  </w:r>
                  <w:r>
                    <w:rPr>
                      <w:rFonts w:hint="eastAsia"/>
                      <w:lang w:val="en-US" w:eastAsia="zh-CN"/>
                    </w:rPr>
                    <w:t>5739867</w:t>
                  </w:r>
                </w:p>
              </w:txbxContent>
            </v:textbox>
          </v:rect>
        </w:pict>
      </w:r>
      <w:r>
        <w:pict>
          <v:rect id="文本框 6" o:spid="_x0000_s1027" o:spt="1" style="position:absolute;left:0pt;margin-left:192.25pt;margin-top:397.05pt;height:113.2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全面审查乡镇人民政府（街道办事处）上报的申请材料，调查材料和审核意见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不低于</w:t>
                  </w:r>
                  <w:r>
                    <w:rPr>
                      <w:sz w:val="22"/>
                      <w:szCs w:val="22"/>
                    </w:rPr>
                    <w:t>30%</w:t>
                  </w:r>
                  <w:r>
                    <w:rPr>
                      <w:rFonts w:hint="eastAsia"/>
                      <w:sz w:val="22"/>
                      <w:szCs w:val="22"/>
                    </w:rPr>
                    <w:t>的比例进行抽查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拟批准对象进行公示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作出审批决定，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批准后当月审核上报的住院的材料，做好资金结算和发放。</w:t>
                  </w: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家庭经济状况调查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民主评议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公示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4"/>
                    </w:rPr>
                    <w:t>4.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4"/>
                    </w:rPr>
                    <w:t>填表、建档上报</w:t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rFonts w:hint="eastAsia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夏县医疗保障局</w:t>
                  </w:r>
                </w:p>
                <w:p>
                  <w:pPr>
                    <w:jc w:val="center"/>
                    <w:rPr>
                      <w:rFonts w:hint="eastAsia"/>
                      <w:sz w:val="22"/>
                      <w:szCs w:val="22"/>
                      <w:lang w:eastAsia="zh-CN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rFonts w:hint="eastAsia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夏县医疗保障局</w:t>
                  </w:r>
                </w:p>
                <w:p>
                  <w:pPr>
                    <w:jc w:val="center"/>
                    <w:rPr>
                      <w:rFonts w:hint="eastAsia"/>
                      <w:sz w:val="22"/>
                      <w:szCs w:val="22"/>
                      <w:lang w:eastAsia="zh-CN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rFonts w:hint="eastAsia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夏县医疗保障局</w:t>
                  </w:r>
                </w:p>
                <w:p>
                  <w:pPr>
                    <w:jc w:val="center"/>
                    <w:rPr>
                      <w:rFonts w:hint="eastAsia"/>
                      <w:sz w:val="22"/>
                      <w:szCs w:val="22"/>
                      <w:lang w:eastAsia="zh-CN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3393"/>
    <w:multiLevelType w:val="singleLevel"/>
    <w:tmpl w:val="59B73393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448"/>
    <w:rsid w:val="000C74D9"/>
    <w:rsid w:val="0010715D"/>
    <w:rsid w:val="00124A50"/>
    <w:rsid w:val="00166C86"/>
    <w:rsid w:val="001D70DC"/>
    <w:rsid w:val="001E62B6"/>
    <w:rsid w:val="00212C50"/>
    <w:rsid w:val="00235D11"/>
    <w:rsid w:val="0038388D"/>
    <w:rsid w:val="003C6B51"/>
    <w:rsid w:val="008C0448"/>
    <w:rsid w:val="008E3CBD"/>
    <w:rsid w:val="00944712"/>
    <w:rsid w:val="009D53F7"/>
    <w:rsid w:val="00A7649F"/>
    <w:rsid w:val="00B60215"/>
    <w:rsid w:val="00B73C6D"/>
    <w:rsid w:val="00BA3A7F"/>
    <w:rsid w:val="00DC07F5"/>
    <w:rsid w:val="00DC0828"/>
    <w:rsid w:val="00F56FCB"/>
    <w:rsid w:val="1D3A3C28"/>
    <w:rsid w:val="340D52F8"/>
    <w:rsid w:val="4BFC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locked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oter Char"/>
    <w:basedOn w:val="6"/>
    <w:link w:val="3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9">
    <w:name w:val="Balloon Text Char"/>
    <w:basedOn w:val="6"/>
    <w:link w:val="2"/>
    <w:semiHidden/>
    <w:qFormat/>
    <w:locked/>
    <w:uiPriority w:val="99"/>
    <w:rPr>
      <w:rFonts w:ascii="Calibri" w:hAnsi="Calibri" w:cs="黑体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33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李潇</cp:lastModifiedBy>
  <cp:lastPrinted>2017-10-12T07:08:00Z</cp:lastPrinted>
  <dcterms:modified xsi:type="dcterms:W3CDTF">2021-10-08T00:52:41Z</dcterms:modified>
  <dc:title>行政许可—建设项目环境影响评价文件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