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附件</w:t>
      </w:r>
      <w:r>
        <w:rPr>
          <w:rFonts w:hint="eastAsia" w:ascii="方正小标宋简体" w:hAnsi="方正小标宋简体" w:eastAsia="方正小标宋简体" w:cs="方正小标宋简体"/>
          <w:b w:val="0"/>
          <w:bCs w:val="0"/>
          <w:sz w:val="32"/>
          <w:szCs w:val="32"/>
        </w:rPr>
        <w:t>1</w:t>
      </w:r>
    </w:p>
    <w:p>
      <w:pPr>
        <w:autoSpaceDE w:val="0"/>
        <w:autoSpaceDN w:val="0"/>
        <w:adjustRightInd w:val="0"/>
        <w:spacing w:line="360" w:lineRule="auto"/>
        <w:jc w:val="center"/>
        <w:rPr>
          <w:rFonts w:eastAsia="方正小标宋简体"/>
          <w:sz w:val="44"/>
          <w:szCs w:val="44"/>
        </w:rPr>
      </w:pPr>
      <w:r>
        <w:rPr>
          <w:rFonts w:hAnsi="方正小标宋简体" w:eastAsia="方正小标宋简体"/>
          <w:sz w:val="44"/>
          <w:szCs w:val="44"/>
        </w:rPr>
        <w:t>部分不合格项目小知识</w:t>
      </w:r>
    </w:p>
    <w:p>
      <w:pPr>
        <w:autoSpaceDE w:val="0"/>
        <w:autoSpaceDN w:val="0"/>
        <w:adjustRightInd w:val="0"/>
        <w:spacing w:line="6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氯氰菊酯和高效氯氰菊酯</w:t>
      </w:r>
    </w:p>
    <w:p>
      <w:pPr>
        <w:autoSpaceDE w:val="0"/>
        <w:autoSpaceDN w:val="0"/>
        <w:adjustRightInd w:val="0"/>
        <w:spacing w:line="660" w:lineRule="exact"/>
        <w:ind w:firstLine="560" w:firstLineChars="200"/>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氯氰菊酯和高效氯氰菊酯属广谱的拟除虫菊酯类杀虫剂，具备触杀和胃毒作用。适用于防治棉花、蔬菜、果树、茶树、森林等多种植物上的害虫及卫生害虫。对鱼类毒性高，对鸟类毒性低，对蜜蜂、蚕剧毒。造成氯氰菊酯和高效氯氰菊酯超标的原因可能是种植过程违规使用、种植过程不能按照农药合理使用准则正确使用农药等。此外，也可由环境污染而富集。</w:t>
      </w:r>
    </w:p>
    <w:p>
      <w:pPr>
        <w:autoSpaceDE w:val="0"/>
        <w:autoSpaceDN w:val="0"/>
        <w:adjustRightInd w:val="0"/>
        <w:spacing w:line="660" w:lineRule="exact"/>
        <w:ind w:firstLine="643" w:firstLineChars="200"/>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2.氯氟氰菊酯和高效氯氟氰菊酯</w:t>
      </w:r>
    </w:p>
    <w:p>
      <w:pPr>
        <w:autoSpaceDE w:val="0"/>
        <w:autoSpaceDN w:val="0"/>
        <w:adjustRightInd w:val="0"/>
        <w:spacing w:line="6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氯氟氰菊酯又叫三氟氯氰菊酯，中等毒杀虫剂，对眼睛和皮肤有刺激作用。可以有效的防治棉花、果树、蔬菜、大豆等作物上的多种害虫，也能防治动物体上的寄生虫。具有杀虫广谱、高效、速度快、持效期长的特点。高效氯氰菊酯是农业杀虫剂，主要防治农作物上发生的鳞翅目害虫，具有杀虫谱广，活性较高，药效迅速，喷洒后耐雨水冲刷，但长期使用易对其产生抗性，对刺吸式口器的害虫及害螨有一定防效，强毒性。水果、蔬菜中氯氟氰菊酯和高效氯氟氰菊酯的超标主要是在喷洒使用农药配比含量过高、喷洒后雨水淋洗时间短、降解周期未到及采摘周期短造成农药的残留量过高。</w:t>
      </w:r>
    </w:p>
    <w:p>
      <w:pPr>
        <w:autoSpaceDE w:val="0"/>
        <w:autoSpaceDN w:val="0"/>
        <w:adjustRightInd w:val="0"/>
        <w:spacing w:line="660" w:lineRule="exact"/>
        <w:ind w:firstLine="643" w:firstLineChars="2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3.毒死蜱</w:t>
      </w:r>
    </w:p>
    <w:p>
      <w:pPr>
        <w:numPr>
          <w:ilvl w:val="0"/>
          <w:numId w:val="0"/>
        </w:numPr>
        <w:autoSpaceDE w:val="0"/>
        <w:autoSpaceDN w:val="0"/>
        <w:adjustRightInd w:val="0"/>
        <w:spacing w:line="66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毒死蜱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是一种中等毒性的杀虫剂，即使按照正确方法使用，仍然存在农残超标的风险。据了解，如果长期食用含毒死蜱超标的蔬菜，食</w:t>
      </w:r>
      <w:bookmarkStart w:id="0" w:name="_GoBack"/>
      <w:bookmarkEnd w:id="0"/>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用者会有头痛、头晕、无力，视力模糊、恶心、呕吐等症状，严重者会导致肺水肿、大小便失禁、昏迷等状况，消费者需要注意的是，不要生吃蔬菜，利用热水烫泡的方式去除农药残留的效果最佳。</w:t>
      </w:r>
    </w:p>
    <w:p>
      <w:pPr>
        <w:spacing w:line="660" w:lineRule="exact"/>
        <w:rPr>
          <w:rFonts w:hint="eastAsia" w:eastAsia="宋体"/>
          <w:color w:val="000000" w:themeColor="text1"/>
          <w:lang w:val="en-US" w:eastAsia="zh-CN"/>
          <w14:textFill>
            <w14:solidFill>
              <w14:schemeClr w14:val="tx1"/>
            </w14:solidFill>
          </w14:textFill>
        </w:rPr>
      </w:pPr>
    </w:p>
    <w:p/>
    <w:sectPr>
      <w:pgSz w:w="11906" w:h="16838"/>
      <w:pgMar w:top="2098" w:right="1474" w:bottom="1758" w:left="1588" w:header="851" w:footer="992" w:gutter="0"/>
      <w:pgNumType w:fmt="numberInDash" w:start="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A23F5"/>
    <w:rsid w:val="015D6AE8"/>
    <w:rsid w:val="03C511AE"/>
    <w:rsid w:val="047E17F0"/>
    <w:rsid w:val="134C53F6"/>
    <w:rsid w:val="179C6E93"/>
    <w:rsid w:val="194623A8"/>
    <w:rsid w:val="1BDA23F5"/>
    <w:rsid w:val="1DA56939"/>
    <w:rsid w:val="221A4C4C"/>
    <w:rsid w:val="22B303CD"/>
    <w:rsid w:val="24D86DF8"/>
    <w:rsid w:val="25FC077C"/>
    <w:rsid w:val="2B9422AA"/>
    <w:rsid w:val="33674C97"/>
    <w:rsid w:val="34146557"/>
    <w:rsid w:val="446D0071"/>
    <w:rsid w:val="48537457"/>
    <w:rsid w:val="4CEF20CA"/>
    <w:rsid w:val="545928AC"/>
    <w:rsid w:val="5C4F07CC"/>
    <w:rsid w:val="5DF230C2"/>
    <w:rsid w:val="673E477C"/>
    <w:rsid w:val="77D50630"/>
    <w:rsid w:val="79AD1E26"/>
    <w:rsid w:val="7FE408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2021-10-09T05:09:00Z</dcterms:created>
  <dc:creator>刘</dc:creator>
  <cp:lastModifiedBy>hp</cp:lastModifiedBy>
  <dcterms:modified xsi:type="dcterms:W3CDTF">2021-11-05T03:12:36Z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A854E31A1F2646B1B3567AFA5A16AEC5</vt:lpwstr>
  </property>
</Properties>
</file>